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D49" w:rsidRDefault="00C05D49" w:rsidP="003666BC">
      <w:pPr>
        <w:spacing w:after="0"/>
        <w:jc w:val="right"/>
        <w:rPr>
          <w:rFonts w:ascii="Times New Roman" w:hAnsi="Times New Roman"/>
          <w:sz w:val="28"/>
          <w:szCs w:val="28"/>
        </w:rPr>
      </w:pPr>
      <w:r>
        <w:rPr>
          <w:rFonts w:ascii="Times New Roman" w:hAnsi="Times New Roman"/>
          <w:sz w:val="28"/>
          <w:szCs w:val="28"/>
        </w:rPr>
        <w:t>ПРОЕКТ</w:t>
      </w:r>
    </w:p>
    <w:p w:rsidR="00C05D49" w:rsidRDefault="00C05D49" w:rsidP="003666BC">
      <w:pPr>
        <w:spacing w:after="0"/>
        <w:jc w:val="right"/>
        <w:rPr>
          <w:rFonts w:ascii="Times New Roman" w:hAnsi="Times New Roman"/>
          <w:sz w:val="28"/>
          <w:szCs w:val="28"/>
        </w:rPr>
      </w:pPr>
    </w:p>
    <w:p w:rsidR="00AF22BB" w:rsidRPr="00346148" w:rsidRDefault="0028586B" w:rsidP="00314F3F">
      <w:pPr>
        <w:tabs>
          <w:tab w:val="left" w:pos="12049"/>
          <w:tab w:val="left" w:pos="12191"/>
        </w:tabs>
        <w:spacing w:after="0"/>
        <w:jc w:val="both"/>
        <w:rPr>
          <w:rFonts w:ascii="Times New Roman" w:hAnsi="Times New Roman"/>
          <w:sz w:val="28"/>
          <w:szCs w:val="28"/>
        </w:rPr>
      </w:pPr>
      <w:r>
        <w:rPr>
          <w:rFonts w:ascii="Times New Roman" w:hAnsi="Times New Roman"/>
          <w:sz w:val="28"/>
          <w:szCs w:val="28"/>
        </w:rPr>
        <w:t xml:space="preserve">                                                                                                                                                </w:t>
      </w:r>
      <w:r w:rsidR="00097B47">
        <w:rPr>
          <w:rFonts w:ascii="Times New Roman" w:hAnsi="Times New Roman"/>
          <w:sz w:val="28"/>
          <w:szCs w:val="28"/>
        </w:rPr>
        <w:t xml:space="preserve">                </w:t>
      </w:r>
      <w:r w:rsidR="00314F3F">
        <w:rPr>
          <w:rFonts w:ascii="Times New Roman" w:hAnsi="Times New Roman"/>
          <w:sz w:val="28"/>
          <w:szCs w:val="28"/>
        </w:rPr>
        <w:t xml:space="preserve">  </w:t>
      </w:r>
      <w:bookmarkStart w:id="0" w:name="_GoBack"/>
      <w:bookmarkEnd w:id="0"/>
      <w:r w:rsidR="00AF22BB" w:rsidRPr="00346148">
        <w:rPr>
          <w:rFonts w:ascii="Times New Roman" w:hAnsi="Times New Roman"/>
          <w:sz w:val="28"/>
          <w:szCs w:val="28"/>
        </w:rPr>
        <w:t>Приложение</w:t>
      </w:r>
      <w:r w:rsidR="00E364D7" w:rsidRPr="00346148">
        <w:rPr>
          <w:rFonts w:ascii="Times New Roman" w:hAnsi="Times New Roman"/>
          <w:sz w:val="28"/>
          <w:szCs w:val="28"/>
        </w:rPr>
        <w:t xml:space="preserve"> № 2</w:t>
      </w:r>
    </w:p>
    <w:tbl>
      <w:tblPr>
        <w:tblW w:w="14992" w:type="dxa"/>
        <w:tblLayout w:type="fixed"/>
        <w:tblLook w:val="04A0" w:firstRow="1" w:lastRow="0" w:firstColumn="1" w:lastColumn="0" w:noHBand="0" w:noVBand="1"/>
      </w:tblPr>
      <w:tblGrid>
        <w:gridCol w:w="14992"/>
      </w:tblGrid>
      <w:tr w:rsidR="00AF22BB" w:rsidRPr="00346148" w:rsidTr="003666BC">
        <w:tc>
          <w:tcPr>
            <w:tcW w:w="14992" w:type="dxa"/>
            <w:shd w:val="clear" w:color="FFFFFF" w:fill="auto"/>
            <w:vAlign w:val="bottom"/>
          </w:tcPr>
          <w:p w:rsidR="00346148" w:rsidRPr="00346148" w:rsidRDefault="00346148" w:rsidP="00314F3F">
            <w:pPr>
              <w:tabs>
                <w:tab w:val="left" w:pos="12049"/>
              </w:tabs>
              <w:spacing w:after="0"/>
              <w:ind w:right="-108"/>
              <w:jc w:val="both"/>
              <w:rPr>
                <w:rFonts w:ascii="Times New Roman" w:hAnsi="Times New Roman"/>
                <w:sz w:val="28"/>
                <w:szCs w:val="28"/>
              </w:rPr>
            </w:pPr>
          </w:p>
          <w:p w:rsidR="00AF22BB" w:rsidRPr="00346148" w:rsidRDefault="0028586B" w:rsidP="00314F3F">
            <w:pPr>
              <w:tabs>
                <w:tab w:val="left" w:pos="12049"/>
              </w:tabs>
              <w:spacing w:after="0"/>
              <w:ind w:right="-108"/>
              <w:jc w:val="both"/>
              <w:rPr>
                <w:rFonts w:ascii="Times New Roman" w:hAnsi="Times New Roman"/>
                <w:sz w:val="28"/>
                <w:szCs w:val="28"/>
              </w:rPr>
            </w:pPr>
            <w:r>
              <w:rPr>
                <w:rFonts w:ascii="Times New Roman" w:hAnsi="Times New Roman"/>
                <w:sz w:val="28"/>
                <w:szCs w:val="28"/>
              </w:rPr>
              <w:t xml:space="preserve">                                                                                                                                                               </w:t>
            </w:r>
            <w:r w:rsidR="00097B47">
              <w:rPr>
                <w:rFonts w:ascii="Times New Roman" w:hAnsi="Times New Roman"/>
                <w:sz w:val="28"/>
                <w:szCs w:val="28"/>
              </w:rPr>
              <w:t xml:space="preserve"> </w:t>
            </w:r>
            <w:r w:rsidR="00314F3F">
              <w:rPr>
                <w:rFonts w:ascii="Times New Roman" w:hAnsi="Times New Roman"/>
                <w:sz w:val="28"/>
                <w:szCs w:val="28"/>
              </w:rPr>
              <w:t xml:space="preserve">  </w:t>
            </w:r>
            <w:r w:rsidR="00AF22BB" w:rsidRPr="00346148">
              <w:rPr>
                <w:rFonts w:ascii="Times New Roman" w:hAnsi="Times New Roman"/>
                <w:sz w:val="28"/>
                <w:szCs w:val="28"/>
              </w:rPr>
              <w:t>УТВЕРЖДЕН</w:t>
            </w:r>
          </w:p>
          <w:p w:rsidR="00346148" w:rsidRPr="00346148" w:rsidRDefault="00346148" w:rsidP="00314F3F">
            <w:pPr>
              <w:tabs>
                <w:tab w:val="left" w:pos="12049"/>
              </w:tabs>
              <w:spacing w:after="0"/>
              <w:ind w:right="-108"/>
              <w:jc w:val="both"/>
              <w:rPr>
                <w:rFonts w:ascii="Times New Roman" w:hAnsi="Times New Roman"/>
                <w:sz w:val="28"/>
                <w:szCs w:val="28"/>
              </w:rPr>
            </w:pPr>
          </w:p>
          <w:p w:rsidR="00AF22BB" w:rsidRPr="00346148" w:rsidRDefault="003666BC" w:rsidP="00314F3F">
            <w:pPr>
              <w:tabs>
                <w:tab w:val="left" w:pos="12049"/>
              </w:tabs>
              <w:spacing w:after="0"/>
              <w:ind w:right="-108"/>
              <w:jc w:val="both"/>
              <w:rPr>
                <w:rFonts w:ascii="Times New Roman" w:hAnsi="Times New Roman"/>
                <w:sz w:val="28"/>
                <w:szCs w:val="28"/>
              </w:rPr>
            </w:pPr>
            <w:r w:rsidRPr="00346148">
              <w:rPr>
                <w:rFonts w:ascii="Times New Roman" w:hAnsi="Times New Roman"/>
                <w:sz w:val="28"/>
                <w:szCs w:val="28"/>
              </w:rPr>
              <w:t xml:space="preserve"> </w:t>
            </w:r>
            <w:r w:rsidR="0028586B">
              <w:rPr>
                <w:rFonts w:ascii="Times New Roman" w:hAnsi="Times New Roman"/>
                <w:sz w:val="28"/>
                <w:szCs w:val="28"/>
              </w:rPr>
              <w:t xml:space="preserve">                                                                                                                                                              </w:t>
            </w:r>
            <w:r w:rsidR="00097B47">
              <w:rPr>
                <w:rFonts w:ascii="Times New Roman" w:hAnsi="Times New Roman"/>
                <w:sz w:val="28"/>
                <w:szCs w:val="28"/>
              </w:rPr>
              <w:t xml:space="preserve"> </w:t>
            </w:r>
            <w:r w:rsidR="00314F3F">
              <w:rPr>
                <w:rFonts w:ascii="Times New Roman" w:hAnsi="Times New Roman"/>
                <w:sz w:val="28"/>
                <w:szCs w:val="28"/>
              </w:rPr>
              <w:t xml:space="preserve">  </w:t>
            </w:r>
            <w:r w:rsidR="00AF22BB" w:rsidRPr="00346148">
              <w:rPr>
                <w:rFonts w:ascii="Times New Roman" w:hAnsi="Times New Roman"/>
                <w:sz w:val="28"/>
                <w:szCs w:val="28"/>
              </w:rPr>
              <w:t>приказом министра</w:t>
            </w:r>
          </w:p>
          <w:p w:rsidR="00AF22BB" w:rsidRPr="00346148" w:rsidRDefault="0028586B" w:rsidP="00314F3F">
            <w:pPr>
              <w:tabs>
                <w:tab w:val="left" w:pos="12049"/>
              </w:tabs>
              <w:spacing w:after="0"/>
              <w:ind w:right="-108"/>
              <w:jc w:val="both"/>
              <w:rPr>
                <w:rFonts w:ascii="Times New Roman" w:hAnsi="Times New Roman"/>
                <w:sz w:val="28"/>
                <w:szCs w:val="28"/>
              </w:rPr>
            </w:pPr>
            <w:r>
              <w:rPr>
                <w:rFonts w:ascii="Times New Roman" w:hAnsi="Times New Roman"/>
                <w:sz w:val="28"/>
                <w:szCs w:val="28"/>
              </w:rPr>
              <w:t xml:space="preserve">                                                                                                                                                               </w:t>
            </w:r>
            <w:r w:rsidR="00097B47">
              <w:rPr>
                <w:rFonts w:ascii="Times New Roman" w:hAnsi="Times New Roman"/>
                <w:sz w:val="28"/>
                <w:szCs w:val="28"/>
              </w:rPr>
              <w:t xml:space="preserve"> </w:t>
            </w:r>
            <w:r w:rsidR="00314F3F">
              <w:rPr>
                <w:rFonts w:ascii="Times New Roman" w:hAnsi="Times New Roman"/>
                <w:sz w:val="28"/>
                <w:szCs w:val="28"/>
              </w:rPr>
              <w:t xml:space="preserve">  </w:t>
            </w:r>
            <w:r w:rsidR="00AF22BB" w:rsidRPr="00346148">
              <w:rPr>
                <w:rFonts w:ascii="Times New Roman" w:hAnsi="Times New Roman"/>
                <w:sz w:val="28"/>
                <w:szCs w:val="28"/>
              </w:rPr>
              <w:t xml:space="preserve">социального развития                                                                                                                                                                                </w:t>
            </w:r>
          </w:p>
          <w:p w:rsidR="00AF22BB" w:rsidRPr="00346148" w:rsidRDefault="0028586B" w:rsidP="00314F3F">
            <w:pPr>
              <w:tabs>
                <w:tab w:val="left" w:pos="12000"/>
                <w:tab w:val="left" w:pos="12049"/>
              </w:tabs>
              <w:spacing w:after="0"/>
              <w:ind w:right="-108"/>
              <w:jc w:val="both"/>
              <w:rPr>
                <w:rFonts w:ascii="Times New Roman" w:hAnsi="Times New Roman"/>
                <w:sz w:val="28"/>
                <w:szCs w:val="28"/>
              </w:rPr>
            </w:pPr>
            <w:r>
              <w:rPr>
                <w:rFonts w:ascii="Times New Roman" w:hAnsi="Times New Roman"/>
                <w:sz w:val="28"/>
                <w:szCs w:val="28"/>
              </w:rPr>
              <w:t xml:space="preserve">                                                                                                                                                               </w:t>
            </w:r>
            <w:r w:rsidR="00097B47">
              <w:rPr>
                <w:rFonts w:ascii="Times New Roman" w:hAnsi="Times New Roman"/>
                <w:sz w:val="28"/>
                <w:szCs w:val="28"/>
              </w:rPr>
              <w:t xml:space="preserve"> </w:t>
            </w:r>
            <w:r w:rsidR="00314F3F">
              <w:rPr>
                <w:rFonts w:ascii="Times New Roman" w:hAnsi="Times New Roman"/>
                <w:sz w:val="28"/>
                <w:szCs w:val="28"/>
              </w:rPr>
              <w:t xml:space="preserve">  </w:t>
            </w:r>
            <w:r w:rsidR="00AF22BB" w:rsidRPr="00346148">
              <w:rPr>
                <w:rFonts w:ascii="Times New Roman" w:hAnsi="Times New Roman"/>
                <w:sz w:val="28"/>
                <w:szCs w:val="28"/>
              </w:rPr>
              <w:t xml:space="preserve">Кировской области                                                                                                                                                                           </w:t>
            </w:r>
          </w:p>
          <w:p w:rsidR="00AF22BB" w:rsidRPr="00346148" w:rsidRDefault="00AF22BB" w:rsidP="00314F3F">
            <w:pPr>
              <w:tabs>
                <w:tab w:val="left" w:pos="12049"/>
                <w:tab w:val="left" w:pos="13041"/>
              </w:tabs>
              <w:spacing w:after="0"/>
              <w:ind w:right="317"/>
              <w:jc w:val="both"/>
              <w:rPr>
                <w:rFonts w:ascii="Times New Roman" w:hAnsi="Times New Roman"/>
                <w:sz w:val="28"/>
                <w:szCs w:val="28"/>
              </w:rPr>
            </w:pPr>
            <w:r w:rsidRPr="00346148">
              <w:rPr>
                <w:rFonts w:ascii="Times New Roman" w:hAnsi="Times New Roman"/>
                <w:sz w:val="28"/>
                <w:szCs w:val="28"/>
              </w:rPr>
              <w:t xml:space="preserve">                                                                                                                                                          </w:t>
            </w:r>
            <w:r w:rsidR="003666BC" w:rsidRPr="00346148">
              <w:rPr>
                <w:rFonts w:ascii="Times New Roman" w:hAnsi="Times New Roman"/>
                <w:sz w:val="28"/>
                <w:szCs w:val="28"/>
              </w:rPr>
              <w:t xml:space="preserve">           </w:t>
            </w:r>
            <w:r w:rsidRPr="00346148">
              <w:rPr>
                <w:rFonts w:ascii="Times New Roman" w:hAnsi="Times New Roman"/>
                <w:sz w:val="28"/>
                <w:szCs w:val="28"/>
              </w:rPr>
              <w:t xml:space="preserve"> от               №                                                                                                                                                                                                            </w:t>
            </w:r>
          </w:p>
        </w:tc>
      </w:tr>
    </w:tbl>
    <w:p w:rsidR="00BC718A" w:rsidRPr="00C8308C" w:rsidRDefault="00BC718A" w:rsidP="00BC718A">
      <w:pPr>
        <w:spacing w:after="0"/>
        <w:jc w:val="center"/>
        <w:rPr>
          <w:rFonts w:ascii="Times New Roman" w:hAnsi="Times New Roman"/>
          <w:b/>
          <w:sz w:val="26"/>
          <w:szCs w:val="26"/>
        </w:rPr>
      </w:pPr>
      <w:r w:rsidRPr="00C8308C">
        <w:rPr>
          <w:rFonts w:ascii="Times New Roman" w:hAnsi="Times New Roman"/>
          <w:b/>
          <w:sz w:val="28"/>
          <w:szCs w:val="28"/>
        </w:rPr>
        <w:t>План-график</w:t>
      </w:r>
    </w:p>
    <w:p w:rsidR="00BC718A" w:rsidRPr="006167E4" w:rsidRDefault="00B418F8" w:rsidP="00BC718A">
      <w:pPr>
        <w:spacing w:after="0"/>
        <w:jc w:val="center"/>
        <w:rPr>
          <w:rFonts w:ascii="Times New Roman" w:hAnsi="Times New Roman"/>
          <w:sz w:val="28"/>
          <w:szCs w:val="28"/>
        </w:rPr>
      </w:pPr>
      <w:r w:rsidRPr="006167E4">
        <w:rPr>
          <w:rFonts w:ascii="Times New Roman" w:hAnsi="Times New Roman"/>
          <w:sz w:val="28"/>
          <w:szCs w:val="28"/>
        </w:rPr>
        <w:t xml:space="preserve">Проведения профилактических мероприятий </w:t>
      </w:r>
      <w:r w:rsidR="007F36BD" w:rsidRPr="006167E4">
        <w:rPr>
          <w:rFonts w:ascii="Times New Roman" w:hAnsi="Times New Roman"/>
          <w:sz w:val="28"/>
          <w:szCs w:val="28"/>
        </w:rPr>
        <w:t>м</w:t>
      </w:r>
      <w:r w:rsidR="004E7D3F" w:rsidRPr="006167E4">
        <w:rPr>
          <w:rFonts w:ascii="Times New Roman" w:hAnsi="Times New Roman"/>
          <w:sz w:val="28"/>
          <w:szCs w:val="28"/>
        </w:rPr>
        <w:t xml:space="preserve">инистерства социального развития </w:t>
      </w:r>
      <w:r w:rsidR="007F36BD" w:rsidRPr="006167E4">
        <w:rPr>
          <w:rFonts w:ascii="Times New Roman" w:hAnsi="Times New Roman"/>
          <w:sz w:val="28"/>
          <w:szCs w:val="28"/>
        </w:rPr>
        <w:t>Кировской</w:t>
      </w:r>
      <w:r w:rsidR="004E7D3F" w:rsidRPr="006167E4">
        <w:rPr>
          <w:rFonts w:ascii="Times New Roman" w:hAnsi="Times New Roman"/>
          <w:sz w:val="28"/>
          <w:szCs w:val="28"/>
        </w:rPr>
        <w:t xml:space="preserve"> области</w:t>
      </w:r>
      <w:r w:rsidRPr="006167E4">
        <w:rPr>
          <w:rFonts w:ascii="Times New Roman" w:hAnsi="Times New Roman"/>
          <w:sz w:val="28"/>
          <w:szCs w:val="28"/>
        </w:rPr>
        <w:t xml:space="preserve">, направленных </w:t>
      </w:r>
      <w:r w:rsidR="004E7D3F" w:rsidRPr="006167E4">
        <w:rPr>
          <w:rFonts w:ascii="Times New Roman" w:hAnsi="Times New Roman"/>
          <w:sz w:val="28"/>
          <w:szCs w:val="28"/>
        </w:rPr>
        <w:br/>
      </w:r>
      <w:r w:rsidRPr="006167E4">
        <w:rPr>
          <w:rFonts w:ascii="Times New Roman" w:hAnsi="Times New Roman"/>
          <w:sz w:val="28"/>
          <w:szCs w:val="28"/>
        </w:rPr>
        <w:t xml:space="preserve">на предупреждение нарушений обязательных требований и предотвращение рисков причинения вреда (ущерба) охраняемым законом ценностям в сфере </w:t>
      </w:r>
      <w:r w:rsidR="004E7D3F" w:rsidRPr="006167E4">
        <w:rPr>
          <w:rFonts w:ascii="Times New Roman" w:hAnsi="Times New Roman"/>
          <w:sz w:val="28"/>
          <w:szCs w:val="28"/>
        </w:rPr>
        <w:t>социального обслуживания</w:t>
      </w:r>
      <w:r w:rsidR="006D621D" w:rsidRPr="006167E4">
        <w:rPr>
          <w:rFonts w:ascii="Times New Roman" w:hAnsi="Times New Roman"/>
          <w:sz w:val="28"/>
          <w:szCs w:val="28"/>
        </w:rPr>
        <w:t xml:space="preserve"> </w:t>
      </w:r>
      <w:r w:rsidRPr="006167E4">
        <w:rPr>
          <w:rFonts w:ascii="Times New Roman" w:hAnsi="Times New Roman"/>
          <w:sz w:val="28"/>
          <w:szCs w:val="28"/>
        </w:rPr>
        <w:t>на 2022 – 2024 годы</w:t>
      </w:r>
    </w:p>
    <w:p w:rsidR="00BC718A" w:rsidRPr="00C8308C" w:rsidRDefault="00BC718A" w:rsidP="00BC718A">
      <w:pPr>
        <w:spacing w:after="0"/>
        <w:jc w:val="right"/>
        <w:rPr>
          <w:rFonts w:ascii="Times New Roman" w:hAnsi="Times New Roman"/>
          <w:sz w:val="26"/>
          <w:szCs w:val="26"/>
        </w:rPr>
      </w:pPr>
    </w:p>
    <w:tbl>
      <w:tblPr>
        <w:tblW w:w="15451" w:type="dxa"/>
        <w:tblInd w:w="-55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4"/>
        <w:gridCol w:w="1986"/>
        <w:gridCol w:w="3402"/>
        <w:gridCol w:w="2835"/>
        <w:gridCol w:w="3686"/>
        <w:gridCol w:w="1559"/>
        <w:gridCol w:w="1559"/>
      </w:tblGrid>
      <w:tr w:rsidR="007D2E78" w:rsidRPr="00C8308C" w:rsidTr="006C5785">
        <w:trPr>
          <w:tblHeader/>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w:t>
            </w:r>
            <w:r w:rsidRPr="00DB6956">
              <w:rPr>
                <w:rFonts w:ascii="Times New Roman" w:eastAsia="Times New Roman" w:hAnsi="Times New Roman"/>
              </w:rPr>
              <w:br/>
            </w:r>
            <w:proofErr w:type="gramStart"/>
            <w:r w:rsidRPr="00DB6956">
              <w:rPr>
                <w:rFonts w:ascii="Times New Roman" w:eastAsia="Times New Roman" w:hAnsi="Times New Roman"/>
              </w:rPr>
              <w:t>п</w:t>
            </w:r>
            <w:proofErr w:type="gramEnd"/>
            <w:r w:rsidRPr="00DB6956">
              <w:rPr>
                <w:rFonts w:ascii="Times New Roman" w:eastAsia="Times New Roman" w:hAnsi="Times New Roman"/>
              </w:rPr>
              <w:t>/п</w:t>
            </w:r>
          </w:p>
        </w:tc>
        <w:tc>
          <w:tcPr>
            <w:tcW w:w="1986"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Форма мероприятия</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Наименование мероприятия</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Сроки исполнения</w:t>
            </w:r>
          </w:p>
        </w:tc>
        <w:tc>
          <w:tcPr>
            <w:tcW w:w="3686" w:type="dxa"/>
            <w:tcBorders>
              <w:top w:val="outset" w:sz="6" w:space="0" w:color="auto"/>
              <w:left w:val="outset" w:sz="6" w:space="0" w:color="auto"/>
              <w:bottom w:val="outset" w:sz="6" w:space="0" w:color="auto"/>
              <w:right w:val="outset" w:sz="6" w:space="0" w:color="auto"/>
            </w:tcBorders>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Ожидаемый результат</w:t>
            </w:r>
          </w:p>
        </w:tc>
        <w:tc>
          <w:tcPr>
            <w:tcW w:w="1559" w:type="dxa"/>
            <w:tcBorders>
              <w:top w:val="outset" w:sz="6" w:space="0" w:color="auto"/>
              <w:left w:val="outset" w:sz="6" w:space="0" w:color="auto"/>
              <w:bottom w:val="outset" w:sz="6" w:space="0" w:color="auto"/>
              <w:right w:val="outset" w:sz="6" w:space="0" w:color="auto"/>
            </w:tcBorders>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 xml:space="preserve">Адресаты мероприятий </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7D2E78" w:rsidRPr="00DB6956" w:rsidRDefault="007D2E78" w:rsidP="007D2E78">
            <w:pPr>
              <w:spacing w:before="67" w:after="67" w:line="240" w:lineRule="auto"/>
              <w:jc w:val="center"/>
              <w:rPr>
                <w:rFonts w:ascii="Times New Roman" w:eastAsia="Times New Roman" w:hAnsi="Times New Roman"/>
              </w:rPr>
            </w:pPr>
            <w:r w:rsidRPr="00DB6956">
              <w:rPr>
                <w:rFonts w:ascii="Times New Roman" w:eastAsia="Times New Roman" w:hAnsi="Times New Roman"/>
              </w:rPr>
              <w:t>Ответственные лица</w:t>
            </w:r>
          </w:p>
        </w:tc>
      </w:tr>
      <w:tr w:rsidR="007D2E78" w:rsidRPr="00C8308C" w:rsidTr="003666BC">
        <w:tc>
          <w:tcPr>
            <w:tcW w:w="15451" w:type="dxa"/>
            <w:gridSpan w:val="7"/>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D2E78" w:rsidRPr="00624022" w:rsidRDefault="007D2E78" w:rsidP="008F5C34">
            <w:pPr>
              <w:spacing w:before="67" w:after="67" w:line="240" w:lineRule="auto"/>
              <w:jc w:val="center"/>
              <w:rPr>
                <w:rFonts w:ascii="Times New Roman" w:eastAsia="Times New Roman" w:hAnsi="Times New Roman"/>
                <w:b/>
                <w:sz w:val="24"/>
              </w:rPr>
            </w:pPr>
            <w:r w:rsidRPr="00624022">
              <w:rPr>
                <w:rFonts w:ascii="Times New Roman" w:eastAsia="Times New Roman" w:hAnsi="Times New Roman"/>
                <w:b/>
                <w:sz w:val="24"/>
              </w:rPr>
              <w:t>Первый этап 20</w:t>
            </w:r>
            <w:r w:rsidR="008F5C34" w:rsidRPr="00624022">
              <w:rPr>
                <w:rFonts w:ascii="Times New Roman" w:eastAsia="Times New Roman" w:hAnsi="Times New Roman"/>
                <w:b/>
                <w:sz w:val="24"/>
              </w:rPr>
              <w:t>22</w:t>
            </w:r>
            <w:r w:rsidRPr="00624022">
              <w:rPr>
                <w:rFonts w:ascii="Times New Roman" w:eastAsia="Times New Roman" w:hAnsi="Times New Roman"/>
                <w:b/>
                <w:sz w:val="24"/>
              </w:rPr>
              <w:t xml:space="preserve"> год</w:t>
            </w:r>
          </w:p>
        </w:tc>
      </w:tr>
      <w:tr w:rsidR="00603421" w:rsidRPr="00C8308C" w:rsidTr="006C5785">
        <w:trPr>
          <w:trHeight w:val="298"/>
        </w:trPr>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hideMark/>
          </w:tcPr>
          <w:p w:rsidR="00603421" w:rsidRPr="00194AE0" w:rsidRDefault="00603421" w:rsidP="00222BFB">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1.</w:t>
            </w:r>
          </w:p>
        </w:tc>
        <w:tc>
          <w:tcPr>
            <w:tcW w:w="1986"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603421" w:rsidRPr="00194AE0" w:rsidRDefault="00603421" w:rsidP="00222BFB">
            <w:pPr>
              <w:spacing w:before="67" w:after="67" w:line="240" w:lineRule="auto"/>
              <w:rPr>
                <w:rFonts w:ascii="Times New Roman" w:eastAsia="Times New Roman" w:hAnsi="Times New Roman"/>
                <w:sz w:val="20"/>
              </w:rPr>
            </w:pPr>
            <w:r>
              <w:rPr>
                <w:rFonts w:ascii="Times New Roman" w:eastAsia="Times New Roman" w:hAnsi="Times New Roman"/>
                <w:sz w:val="20"/>
              </w:rPr>
              <w:t>Информирование</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03421" w:rsidRPr="00194AE0" w:rsidRDefault="00603421" w:rsidP="00603421">
            <w:pPr>
              <w:spacing w:before="67" w:after="67" w:line="240" w:lineRule="auto"/>
              <w:rPr>
                <w:rFonts w:ascii="Times New Roman" w:eastAsia="Times New Roman" w:hAnsi="Times New Roman"/>
                <w:color w:val="000000"/>
                <w:sz w:val="20"/>
              </w:rPr>
            </w:pPr>
            <w:r>
              <w:rPr>
                <w:rFonts w:ascii="Times New Roman" w:eastAsia="Times New Roman" w:hAnsi="Times New Roman"/>
                <w:sz w:val="20"/>
              </w:rPr>
              <w:t xml:space="preserve">1.1. </w:t>
            </w:r>
            <w:r w:rsidRPr="00803B68">
              <w:rPr>
                <w:rFonts w:ascii="Times New Roman" w:eastAsia="Times New Roman" w:hAnsi="Times New Roman"/>
                <w:sz w:val="20"/>
              </w:rPr>
              <w:t>Размещение соответствующих сведений на официальном сайте министерства в информационно</w:t>
            </w:r>
            <w:r>
              <w:rPr>
                <w:rFonts w:ascii="Times New Roman" w:eastAsia="Times New Roman" w:hAnsi="Times New Roman"/>
                <w:sz w:val="20"/>
              </w:rPr>
              <w:t>-</w:t>
            </w:r>
            <w:r w:rsidRPr="00803B68">
              <w:rPr>
                <w:rFonts w:ascii="Times New Roman" w:eastAsia="Times New Roman" w:hAnsi="Times New Roman"/>
                <w:sz w:val="20"/>
              </w:rPr>
              <w:t>телекоммуникационной сети «Интернет»</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03421" w:rsidRPr="00624022" w:rsidRDefault="006C5785" w:rsidP="006C5785">
            <w:pPr>
              <w:spacing w:before="100" w:after="100" w:line="240" w:lineRule="auto"/>
              <w:ind w:left="60" w:right="60"/>
              <w:rPr>
                <w:rFonts w:ascii="Verdana" w:hAnsi="Verdana" w:cs="Segoe UI"/>
                <w:color w:val="0070C0"/>
                <w:sz w:val="20"/>
                <w:lang w:eastAsia="ru-RU"/>
              </w:rPr>
            </w:pPr>
            <w:r>
              <w:rPr>
                <w:rFonts w:ascii="Times New Roman" w:eastAsia="Times New Roman" w:hAnsi="Times New Roman"/>
                <w:sz w:val="20"/>
              </w:rPr>
              <w:t>В течение 2022 года</w:t>
            </w:r>
            <w:r w:rsidRPr="00D77237">
              <w:rPr>
                <w:rFonts w:ascii="Times New Roman" w:eastAsia="Times New Roman" w:hAnsi="Times New Roman"/>
                <w:color w:val="000000"/>
                <w:sz w:val="20"/>
              </w:rPr>
              <w:t xml:space="preserve"> </w:t>
            </w:r>
            <w:r>
              <w:rPr>
                <w:rFonts w:ascii="Times New Roman" w:eastAsia="Times New Roman" w:hAnsi="Times New Roman"/>
                <w:color w:val="000000"/>
                <w:sz w:val="20"/>
              </w:rPr>
              <w:t>п</w:t>
            </w:r>
            <w:r w:rsidR="00603421" w:rsidRPr="00D77237">
              <w:rPr>
                <w:rFonts w:ascii="Times New Roman" w:eastAsia="Times New Roman" w:hAnsi="Times New Roman"/>
                <w:color w:val="000000"/>
                <w:sz w:val="20"/>
              </w:rPr>
              <w:t>о мере принятия или внесения изменений</w:t>
            </w:r>
          </w:p>
        </w:tc>
        <w:tc>
          <w:tcPr>
            <w:tcW w:w="3686" w:type="dxa"/>
            <w:tcBorders>
              <w:top w:val="outset" w:sz="6" w:space="0" w:color="auto"/>
              <w:left w:val="outset" w:sz="6" w:space="0" w:color="auto"/>
              <w:bottom w:val="outset" w:sz="6" w:space="0" w:color="auto"/>
              <w:right w:val="outset" w:sz="6" w:space="0" w:color="auto"/>
            </w:tcBorders>
          </w:tcPr>
          <w:p w:rsidR="00603421" w:rsidRDefault="00603421" w:rsidP="00803B68">
            <w:pPr>
              <w:spacing w:before="67" w:after="67" w:line="240" w:lineRule="auto"/>
              <w:rPr>
                <w:rFonts w:ascii="Times New Roman" w:eastAsia="Times New Roman" w:hAnsi="Times New Roman"/>
                <w:sz w:val="20"/>
                <w:lang w:eastAsia="ru-RU"/>
              </w:rPr>
            </w:pPr>
            <w:r w:rsidRPr="00803B68">
              <w:rPr>
                <w:rFonts w:ascii="Times New Roman" w:eastAsia="Times New Roman" w:hAnsi="Times New Roman"/>
                <w:sz w:val="20"/>
              </w:rPr>
              <w:t>Предупреждение</w:t>
            </w:r>
            <w:r>
              <w:rPr>
                <w:rFonts w:ascii="Times New Roman" w:eastAsia="Times New Roman" w:hAnsi="Times New Roman"/>
                <w:sz w:val="20"/>
              </w:rPr>
              <w:t xml:space="preserve"> </w:t>
            </w:r>
            <w:r w:rsidRPr="00803B68">
              <w:rPr>
                <w:rFonts w:ascii="Times New Roman" w:eastAsia="Times New Roman" w:hAnsi="Times New Roman"/>
                <w:sz w:val="20"/>
              </w:rPr>
              <w:t xml:space="preserve">нарушений обязательных требований </w:t>
            </w:r>
            <w:r w:rsidRPr="00194AE0">
              <w:rPr>
                <w:rFonts w:ascii="Times New Roman" w:eastAsia="Times New Roman" w:hAnsi="Times New Roman"/>
                <w:sz w:val="20"/>
                <w:lang w:eastAsia="ru-RU"/>
              </w:rPr>
              <w:t xml:space="preserve">законодательства </w:t>
            </w:r>
            <w:r w:rsidR="00A83619">
              <w:rPr>
                <w:rFonts w:ascii="Times New Roman" w:eastAsia="Times New Roman" w:hAnsi="Times New Roman"/>
                <w:sz w:val="20"/>
                <w:lang w:eastAsia="ru-RU"/>
              </w:rPr>
              <w:t xml:space="preserve"> повышение уровня </w:t>
            </w:r>
            <w:r w:rsidR="00A83619" w:rsidRPr="00A83619">
              <w:rPr>
                <w:rFonts w:ascii="Times New Roman" w:eastAsia="Times New Roman" w:hAnsi="Times New Roman"/>
                <w:sz w:val="20"/>
                <w:lang w:eastAsia="ru-RU"/>
              </w:rPr>
              <w:t>информированности субъектов контроля (надзора) о действующих обязательных требованиях</w:t>
            </w:r>
          </w:p>
          <w:p w:rsidR="00000B12" w:rsidRPr="00194AE0" w:rsidRDefault="00000B12" w:rsidP="00000B12">
            <w:pPr>
              <w:spacing w:before="67" w:after="67" w:line="240" w:lineRule="auto"/>
              <w:rPr>
                <w:rFonts w:ascii="Times New Roman" w:eastAsia="Times New Roman" w:hAnsi="Times New Roman"/>
                <w:sz w:val="20"/>
              </w:rPr>
            </w:pPr>
            <w:r>
              <w:rPr>
                <w:rFonts w:ascii="Times New Roman" w:eastAsia="Times New Roman" w:hAnsi="Times New Roman"/>
                <w:sz w:val="20"/>
              </w:rPr>
              <w:t>О</w:t>
            </w:r>
            <w:r w:rsidRPr="00000B12">
              <w:rPr>
                <w:rFonts w:ascii="Times New Roman" w:eastAsia="Times New Roman" w:hAnsi="Times New Roman"/>
                <w:sz w:val="20"/>
              </w:rPr>
              <w:t xml:space="preserve">беспечение единообразных подходов к применению обязательных требований, законодательства Российской Федерации о государственном контроле (надзоре), повышение качества предоставления социальных услуг, открытость и доступность информации, стимулирование добросовестности контролируемых лиц, профилактика </w:t>
            </w:r>
            <w:r w:rsidRPr="00000B12">
              <w:rPr>
                <w:rFonts w:ascii="Times New Roman" w:eastAsia="Times New Roman" w:hAnsi="Times New Roman"/>
                <w:sz w:val="20"/>
              </w:rPr>
              <w:lastRenderedPageBreak/>
              <w:t>рисков причинения вреда охраняемым законом ценностям</w:t>
            </w:r>
          </w:p>
        </w:tc>
        <w:tc>
          <w:tcPr>
            <w:tcW w:w="1559" w:type="dxa"/>
            <w:tcBorders>
              <w:top w:val="outset" w:sz="6" w:space="0" w:color="auto"/>
              <w:left w:val="outset" w:sz="6" w:space="0" w:color="auto"/>
              <w:bottom w:val="outset" w:sz="6" w:space="0" w:color="auto"/>
              <w:right w:val="outset" w:sz="6" w:space="0" w:color="auto"/>
            </w:tcBorders>
          </w:tcPr>
          <w:p w:rsidR="00603421" w:rsidRPr="00194AE0" w:rsidRDefault="00603421" w:rsidP="007D2E78">
            <w:pPr>
              <w:spacing w:before="67" w:after="67" w:line="240" w:lineRule="auto"/>
              <w:rPr>
                <w:rFonts w:ascii="Times New Roman" w:eastAsia="Times New Roman" w:hAnsi="Times New Roman"/>
                <w:sz w:val="20"/>
              </w:rPr>
            </w:pPr>
            <w:r>
              <w:rPr>
                <w:rFonts w:ascii="Times New Roman" w:eastAsia="Times New Roman" w:hAnsi="Times New Roman"/>
                <w:sz w:val="20"/>
              </w:rPr>
              <w:lastRenderedPageBreak/>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603421" w:rsidRDefault="00603421" w:rsidP="00D77237">
            <w:pPr>
              <w:spacing w:after="0" w:line="240" w:lineRule="auto"/>
              <w:rPr>
                <w:rFonts w:ascii="Times New Roman" w:eastAsia="Times New Roman" w:hAnsi="Times New Roman"/>
                <w:sz w:val="20"/>
              </w:rPr>
            </w:pPr>
            <w:r>
              <w:rPr>
                <w:rFonts w:ascii="Times New Roman" w:eastAsia="Times New Roman" w:hAnsi="Times New Roman"/>
                <w:sz w:val="20"/>
              </w:rPr>
              <w:t xml:space="preserve">Кадочников </w:t>
            </w:r>
            <w:proofErr w:type="spellStart"/>
            <w:r>
              <w:rPr>
                <w:rFonts w:ascii="Times New Roman" w:eastAsia="Times New Roman" w:hAnsi="Times New Roman"/>
                <w:sz w:val="20"/>
              </w:rPr>
              <w:t>А.В</w:t>
            </w:r>
            <w:proofErr w:type="spellEnd"/>
            <w:r>
              <w:rPr>
                <w:rFonts w:ascii="Times New Roman" w:eastAsia="Times New Roman" w:hAnsi="Times New Roman"/>
                <w:sz w:val="20"/>
              </w:rPr>
              <w:t>.</w:t>
            </w:r>
          </w:p>
          <w:p w:rsidR="00603421" w:rsidRPr="007F36BD" w:rsidRDefault="00603421" w:rsidP="00D77237">
            <w:pPr>
              <w:spacing w:after="0" w:line="240" w:lineRule="auto"/>
              <w:rPr>
                <w:rFonts w:ascii="Times New Roman" w:eastAsia="Times New Roman" w:hAnsi="Times New Roman"/>
                <w:sz w:val="20"/>
              </w:rPr>
            </w:pPr>
            <w:r>
              <w:rPr>
                <w:rFonts w:ascii="Times New Roman" w:eastAsia="Times New Roman" w:hAnsi="Times New Roman"/>
                <w:sz w:val="20"/>
              </w:rPr>
              <w:t xml:space="preserve">Одинцова </w:t>
            </w:r>
            <w:proofErr w:type="spellStart"/>
            <w:r>
              <w:rPr>
                <w:rFonts w:ascii="Times New Roman" w:eastAsia="Times New Roman" w:hAnsi="Times New Roman"/>
                <w:sz w:val="20"/>
              </w:rPr>
              <w:t>Л.Л</w:t>
            </w:r>
            <w:proofErr w:type="spellEnd"/>
            <w:r>
              <w:rPr>
                <w:rFonts w:ascii="Times New Roman" w:eastAsia="Times New Roman" w:hAnsi="Times New Roman"/>
                <w:sz w:val="20"/>
              </w:rPr>
              <w:t>.</w:t>
            </w:r>
          </w:p>
        </w:tc>
      </w:tr>
      <w:tr w:rsidR="00603421" w:rsidRPr="00C8308C" w:rsidTr="006C5785">
        <w:trPr>
          <w:trHeight w:val="576"/>
        </w:trPr>
        <w:tc>
          <w:tcPr>
            <w:tcW w:w="424" w:type="dxa"/>
            <w:vMerge/>
            <w:tcBorders>
              <w:left w:val="outset" w:sz="6" w:space="0" w:color="auto"/>
              <w:right w:val="outset" w:sz="6" w:space="0" w:color="auto"/>
            </w:tcBorders>
            <w:tcMar>
              <w:top w:w="13" w:type="dxa"/>
              <w:left w:w="13" w:type="dxa"/>
              <w:bottom w:w="13" w:type="dxa"/>
              <w:right w:w="13" w:type="dxa"/>
            </w:tcMar>
          </w:tcPr>
          <w:p w:rsidR="00603421" w:rsidRPr="00194AE0" w:rsidRDefault="00603421" w:rsidP="00B80B7E">
            <w:pPr>
              <w:spacing w:before="67" w:after="67"/>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603421" w:rsidRPr="00194AE0" w:rsidRDefault="00603421" w:rsidP="00B80B7E">
            <w:pPr>
              <w:spacing w:before="100" w:after="100"/>
              <w:ind w:left="60" w:right="60"/>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603421" w:rsidP="006C5785">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1.2. </w:t>
            </w:r>
            <w:r w:rsidRPr="00803B68">
              <w:rPr>
                <w:rFonts w:ascii="Times New Roman" w:eastAsia="Times New Roman" w:hAnsi="Times New Roman"/>
                <w:sz w:val="20"/>
              </w:rPr>
              <w:t>Оказание информационной</w:t>
            </w:r>
            <w:r w:rsidR="006C5785">
              <w:rPr>
                <w:rFonts w:ascii="Times New Roman" w:eastAsia="Times New Roman" w:hAnsi="Times New Roman"/>
                <w:sz w:val="20"/>
              </w:rPr>
              <w:t xml:space="preserve"> поддержки контролируемым лицам </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624022" w:rsidRDefault="00603421" w:rsidP="00624022">
            <w:pPr>
              <w:spacing w:before="67" w:after="67" w:line="240" w:lineRule="auto"/>
              <w:rPr>
                <w:rFonts w:ascii="Times New Roman" w:eastAsia="Times New Roman" w:hAnsi="Times New Roman"/>
                <w:color w:val="0070C0"/>
                <w:sz w:val="20"/>
              </w:rPr>
            </w:pPr>
            <w:r>
              <w:rPr>
                <w:rFonts w:ascii="Times New Roman" w:eastAsia="Times New Roman" w:hAnsi="Times New Roman"/>
                <w:sz w:val="20"/>
              </w:rPr>
              <w:t>В течение 2022 года</w:t>
            </w:r>
          </w:p>
        </w:tc>
        <w:tc>
          <w:tcPr>
            <w:tcW w:w="3686" w:type="dxa"/>
            <w:tcBorders>
              <w:top w:val="outset" w:sz="6" w:space="0" w:color="auto"/>
              <w:left w:val="outset" w:sz="6" w:space="0" w:color="auto"/>
              <w:bottom w:val="outset" w:sz="6" w:space="0" w:color="auto"/>
              <w:right w:val="outset" w:sz="6" w:space="0" w:color="auto"/>
            </w:tcBorders>
          </w:tcPr>
          <w:p w:rsidR="00603421" w:rsidRPr="00194AE0" w:rsidRDefault="00603421"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Предупреждение нарушений обязательных требований законодательства</w:t>
            </w:r>
          </w:p>
        </w:tc>
        <w:tc>
          <w:tcPr>
            <w:tcW w:w="1559" w:type="dxa"/>
            <w:tcBorders>
              <w:top w:val="outset" w:sz="6" w:space="0" w:color="auto"/>
              <w:left w:val="outset" w:sz="6" w:space="0" w:color="auto"/>
              <w:bottom w:val="outset" w:sz="6" w:space="0" w:color="auto"/>
              <w:right w:val="outset" w:sz="6" w:space="0" w:color="auto"/>
            </w:tcBorders>
          </w:tcPr>
          <w:p w:rsidR="00603421" w:rsidRPr="00194AE0" w:rsidRDefault="00603421" w:rsidP="00B80B7E">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72779A" w:rsidRDefault="00603421" w:rsidP="007F36B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603421" w:rsidRPr="00C8308C" w:rsidTr="006C5785">
        <w:tc>
          <w:tcPr>
            <w:tcW w:w="424" w:type="dxa"/>
            <w:vMerge/>
            <w:tcBorders>
              <w:left w:val="outset" w:sz="6" w:space="0" w:color="auto"/>
              <w:right w:val="outset" w:sz="6" w:space="0" w:color="auto"/>
            </w:tcBorders>
            <w:tcMar>
              <w:top w:w="13" w:type="dxa"/>
              <w:left w:w="13" w:type="dxa"/>
              <w:bottom w:w="13" w:type="dxa"/>
              <w:right w:w="13" w:type="dxa"/>
            </w:tcMar>
          </w:tcPr>
          <w:p w:rsidR="00603421" w:rsidRPr="00194AE0" w:rsidRDefault="00603421" w:rsidP="00B80B7E">
            <w:pPr>
              <w:spacing w:before="67" w:after="67"/>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603421" w:rsidRPr="00194AE0" w:rsidRDefault="00603421" w:rsidP="00B80B7E">
            <w:pPr>
              <w:spacing w:before="100" w:after="100"/>
              <w:ind w:left="60" w:right="60"/>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603421" w:rsidP="00603421">
            <w:pPr>
              <w:spacing w:before="67" w:after="67" w:line="240" w:lineRule="auto"/>
              <w:rPr>
                <w:rFonts w:ascii="Times New Roman" w:eastAsia="Times New Roman" w:hAnsi="Times New Roman"/>
                <w:sz w:val="20"/>
                <w:highlight w:val="yellow"/>
              </w:rPr>
            </w:pPr>
            <w:r>
              <w:rPr>
                <w:rFonts w:ascii="Times New Roman" w:eastAsia="Times New Roman" w:hAnsi="Times New Roman"/>
                <w:sz w:val="20"/>
              </w:rPr>
              <w:t xml:space="preserve">1.3. </w:t>
            </w:r>
            <w:proofErr w:type="gramStart"/>
            <w:r w:rsidRPr="00194AE0">
              <w:rPr>
                <w:rFonts w:ascii="Times New Roman" w:eastAsia="Times New Roman" w:hAnsi="Times New Roman"/>
                <w:sz w:val="20"/>
              </w:rPr>
              <w:t xml:space="preserve">Размещение на официальном </w:t>
            </w:r>
            <w:r>
              <w:rPr>
                <w:rFonts w:ascii="Times New Roman" w:eastAsia="Times New Roman" w:hAnsi="Times New Roman"/>
                <w:sz w:val="20"/>
              </w:rPr>
              <w:t xml:space="preserve">министерства проверочных листов </w:t>
            </w:r>
            <w:r w:rsidR="006C5785">
              <w:rPr>
                <w:rFonts w:ascii="Times New Roman" w:eastAsia="Times New Roman" w:hAnsi="Times New Roman"/>
                <w:sz w:val="20"/>
              </w:rPr>
              <w:br/>
            </w:r>
            <w:r w:rsidRPr="00194AE0">
              <w:rPr>
                <w:rFonts w:ascii="Times New Roman" w:eastAsia="Times New Roman" w:hAnsi="Times New Roman"/>
                <w:sz w:val="20"/>
              </w:rPr>
              <w:t xml:space="preserve">(по содержанию и технически) </w:t>
            </w:r>
            <w:r w:rsidR="006C5785">
              <w:rPr>
                <w:rFonts w:ascii="Times New Roman" w:eastAsia="Times New Roman" w:hAnsi="Times New Roman"/>
                <w:sz w:val="20"/>
              </w:rPr>
              <w:br/>
            </w:r>
            <w:r w:rsidRPr="00194AE0">
              <w:rPr>
                <w:rFonts w:ascii="Times New Roman" w:eastAsia="Times New Roman" w:hAnsi="Times New Roman"/>
                <w:sz w:val="20"/>
              </w:rPr>
              <w:t>в соответствии с действующим законодательством</w:t>
            </w:r>
            <w:proofErr w:type="gramEnd"/>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603421" w:rsidP="00624022">
            <w:pPr>
              <w:spacing w:before="67" w:after="67" w:line="240" w:lineRule="auto"/>
              <w:rPr>
                <w:rFonts w:ascii="Times New Roman" w:eastAsia="Times New Roman" w:hAnsi="Times New Roman"/>
                <w:sz w:val="20"/>
              </w:rPr>
            </w:pPr>
            <w:r>
              <w:rPr>
                <w:rFonts w:ascii="Times New Roman" w:eastAsia="Times New Roman" w:hAnsi="Times New Roman"/>
                <w:color w:val="000000"/>
                <w:sz w:val="20"/>
              </w:rPr>
              <w:t>С 01.03.2022, далее – п</w:t>
            </w:r>
            <w:r w:rsidRPr="00D77237">
              <w:rPr>
                <w:rFonts w:ascii="Times New Roman" w:eastAsia="Times New Roman" w:hAnsi="Times New Roman"/>
                <w:color w:val="000000"/>
                <w:sz w:val="20"/>
              </w:rPr>
              <w:t>о мере внесения изменений</w:t>
            </w:r>
            <w:r>
              <w:rPr>
                <w:rFonts w:ascii="Times New Roman" w:eastAsia="Times New Roman" w:hAnsi="Times New Roman"/>
                <w:color w:val="000000"/>
                <w:sz w:val="20"/>
              </w:rPr>
              <w:t xml:space="preserve"> в содержание проверочных листов</w:t>
            </w:r>
          </w:p>
        </w:tc>
        <w:tc>
          <w:tcPr>
            <w:tcW w:w="3686" w:type="dxa"/>
            <w:tcBorders>
              <w:top w:val="outset" w:sz="6" w:space="0" w:color="auto"/>
              <w:left w:val="outset" w:sz="6" w:space="0" w:color="auto"/>
              <w:bottom w:val="outset" w:sz="6" w:space="0" w:color="auto"/>
              <w:right w:val="outset" w:sz="6" w:space="0" w:color="auto"/>
            </w:tcBorders>
          </w:tcPr>
          <w:p w:rsidR="00603421" w:rsidRPr="00194AE0" w:rsidRDefault="00603421" w:rsidP="00624022">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Устранение условий и факторов, способ</w:t>
            </w:r>
            <w:r>
              <w:rPr>
                <w:rFonts w:ascii="Times New Roman" w:eastAsia="Times New Roman" w:hAnsi="Times New Roman"/>
                <w:sz w:val="20"/>
                <w:lang w:eastAsia="ru-RU"/>
              </w:rPr>
              <w:t xml:space="preserve">ствующих нарушению </w:t>
            </w:r>
            <w:r w:rsidRPr="00194AE0">
              <w:rPr>
                <w:rFonts w:ascii="Times New Roman" w:eastAsia="Times New Roman" w:hAnsi="Times New Roman"/>
                <w:sz w:val="20"/>
                <w:lang w:eastAsia="ru-RU"/>
              </w:rPr>
              <w:t>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rsidR="00603421" w:rsidRPr="00194AE0" w:rsidRDefault="00603421" w:rsidP="00B80B7E">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72779A" w:rsidRDefault="00603421" w:rsidP="007F36B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603421" w:rsidRPr="00C8308C" w:rsidTr="006C5785">
        <w:trPr>
          <w:trHeight w:val="1401"/>
        </w:trPr>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603421" w:rsidP="00B80B7E">
            <w:pPr>
              <w:spacing w:before="67" w:after="67" w:line="240" w:lineRule="auto"/>
              <w:jc w:val="center"/>
              <w:rPr>
                <w:rFonts w:ascii="Times New Roman" w:eastAsia="Times New Roman" w:hAnsi="Times New Roman"/>
                <w:sz w:val="20"/>
              </w:rPr>
            </w:pPr>
          </w:p>
        </w:tc>
        <w:tc>
          <w:tcPr>
            <w:tcW w:w="1986" w:type="dxa"/>
            <w:vMerge/>
            <w:tcBorders>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603421" w:rsidP="00B80B7E">
            <w:pPr>
              <w:spacing w:before="100" w:after="100"/>
              <w:ind w:left="60" w:right="60"/>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603421" w:rsidP="00803B68">
            <w:pPr>
              <w:spacing w:before="67" w:after="67" w:line="240" w:lineRule="auto"/>
              <w:rPr>
                <w:rFonts w:ascii="Times New Roman" w:eastAsia="Times New Roman" w:hAnsi="Times New Roman"/>
                <w:b/>
                <w:color w:val="FF0000"/>
                <w:sz w:val="20"/>
              </w:rPr>
            </w:pPr>
            <w:r>
              <w:rPr>
                <w:rFonts w:ascii="Times New Roman" w:hAnsi="Times New Roman"/>
                <w:sz w:val="20"/>
              </w:rPr>
              <w:t xml:space="preserve">1.4. </w:t>
            </w:r>
            <w:r w:rsidRPr="00194AE0">
              <w:rPr>
                <w:rFonts w:ascii="Times New Roman" w:hAnsi="Times New Roman"/>
                <w:sz w:val="20"/>
              </w:rPr>
              <w:t>Актуализация информации о поряд</w:t>
            </w:r>
            <w:r>
              <w:rPr>
                <w:rFonts w:ascii="Times New Roman" w:hAnsi="Times New Roman"/>
                <w:sz w:val="20"/>
              </w:rPr>
              <w:t>ке и сроках осуществления м</w:t>
            </w:r>
            <w:r w:rsidRPr="00D77237">
              <w:rPr>
                <w:rFonts w:ascii="Times New Roman" w:hAnsi="Times New Roman"/>
                <w:sz w:val="20"/>
              </w:rPr>
              <w:t>инистерством</w:t>
            </w:r>
            <w:r>
              <w:rPr>
                <w:rFonts w:ascii="Times New Roman" w:hAnsi="Times New Roman"/>
                <w:sz w:val="20"/>
              </w:rPr>
              <w:t xml:space="preserve"> </w:t>
            </w:r>
            <w:r w:rsidRPr="00194AE0">
              <w:rPr>
                <w:rFonts w:ascii="Times New Roman" w:hAnsi="Times New Roman"/>
                <w:sz w:val="20"/>
              </w:rPr>
              <w:t xml:space="preserve">регионального государственного контроля (надзора) </w:t>
            </w:r>
            <w:r w:rsidR="006C5785">
              <w:rPr>
                <w:rFonts w:ascii="Times New Roman" w:hAnsi="Times New Roman"/>
                <w:sz w:val="20"/>
              </w:rPr>
              <w:br/>
            </w:r>
            <w:r w:rsidRPr="00194AE0">
              <w:rPr>
                <w:rFonts w:ascii="Times New Roman" w:hAnsi="Times New Roman"/>
                <w:sz w:val="20"/>
              </w:rPr>
              <w:t xml:space="preserve">и размещение </w:t>
            </w:r>
            <w:r w:rsidRPr="00194AE0">
              <w:rPr>
                <w:rFonts w:ascii="Times New Roman" w:eastAsia="Times New Roman" w:hAnsi="Times New Roman"/>
                <w:color w:val="000000"/>
                <w:sz w:val="20"/>
              </w:rPr>
              <w:t xml:space="preserve">на официальном сайте </w:t>
            </w:r>
            <w:r w:rsidR="006C5785">
              <w:rPr>
                <w:rFonts w:ascii="Times New Roman" w:eastAsia="Times New Roman" w:hAnsi="Times New Roman"/>
                <w:color w:val="000000"/>
                <w:sz w:val="20"/>
              </w:rPr>
              <w:br/>
            </w:r>
            <w:r w:rsidRPr="00194AE0">
              <w:rPr>
                <w:rFonts w:ascii="Times New Roman" w:eastAsia="Times New Roman" w:hAnsi="Times New Roman"/>
                <w:color w:val="000000"/>
                <w:sz w:val="20"/>
              </w:rPr>
              <w:t>в разделе ««</w:t>
            </w:r>
            <w:r>
              <w:rPr>
                <w:rFonts w:ascii="Times New Roman" w:eastAsia="Times New Roman" w:hAnsi="Times New Roman"/>
                <w:color w:val="000000"/>
                <w:sz w:val="20"/>
              </w:rPr>
              <w:t>Региональный государственный контроль»</w:t>
            </w:r>
            <w:r w:rsidRPr="00194AE0">
              <w:rPr>
                <w:rFonts w:ascii="Times New Roman" w:eastAsia="Times New Roman" w:hAnsi="Times New Roman"/>
                <w:color w:val="000000"/>
                <w:sz w:val="20"/>
              </w:rPr>
              <w:t xml:space="preserve"> </w:t>
            </w:r>
            <w:r w:rsidRPr="00194AE0">
              <w:rPr>
                <w:rFonts w:ascii="Times New Roman" w:hAnsi="Times New Roman"/>
                <w:sz w:val="20"/>
              </w:rPr>
              <w:t xml:space="preserve">результатов контрольно-надзорных мероприятий </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Pr="00194AE0" w:rsidRDefault="00C05D49" w:rsidP="00624022">
            <w:pPr>
              <w:spacing w:before="67" w:after="67" w:line="240" w:lineRule="auto"/>
              <w:rPr>
                <w:rFonts w:ascii="Times New Roman" w:eastAsia="Times New Roman" w:hAnsi="Times New Roman"/>
                <w:color w:val="FF0000"/>
                <w:sz w:val="20"/>
              </w:rPr>
            </w:pPr>
            <w:r>
              <w:rPr>
                <w:rFonts w:ascii="Times New Roman" w:eastAsia="Times New Roman" w:hAnsi="Times New Roman"/>
                <w:sz w:val="20"/>
              </w:rPr>
              <w:t>В течение 2022 года</w:t>
            </w:r>
          </w:p>
        </w:tc>
        <w:tc>
          <w:tcPr>
            <w:tcW w:w="3686" w:type="dxa"/>
            <w:tcBorders>
              <w:top w:val="outset" w:sz="6" w:space="0" w:color="auto"/>
              <w:left w:val="outset" w:sz="6" w:space="0" w:color="auto"/>
              <w:bottom w:val="outset" w:sz="6" w:space="0" w:color="auto"/>
              <w:right w:val="outset" w:sz="6" w:space="0" w:color="auto"/>
            </w:tcBorders>
          </w:tcPr>
          <w:p w:rsidR="00603421" w:rsidRPr="00194AE0" w:rsidRDefault="00000B12"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О</w:t>
            </w:r>
            <w:r w:rsidR="00603421">
              <w:rPr>
                <w:rFonts w:ascii="Times New Roman" w:eastAsia="Times New Roman" w:hAnsi="Times New Roman"/>
                <w:sz w:val="20"/>
                <w:lang w:eastAsia="ru-RU"/>
              </w:rPr>
              <w:t>беспечение</w:t>
            </w:r>
            <w:r w:rsidR="00603421" w:rsidRPr="00194AE0">
              <w:rPr>
                <w:rFonts w:ascii="Times New Roman" w:eastAsia="Times New Roman" w:hAnsi="Times New Roman"/>
                <w:sz w:val="20"/>
                <w:lang w:eastAsia="ru-RU"/>
              </w:rPr>
              <w:t xml:space="preserve"> </w:t>
            </w:r>
            <w:r w:rsidR="00603421" w:rsidRPr="00603421">
              <w:rPr>
                <w:rFonts w:ascii="Times New Roman" w:eastAsia="Times New Roman" w:hAnsi="Times New Roman"/>
                <w:sz w:val="20"/>
                <w:lang w:eastAsia="ru-RU"/>
              </w:rPr>
              <w:t>публичности</w:t>
            </w:r>
            <w:r w:rsidR="00603421" w:rsidRPr="00194AE0">
              <w:rPr>
                <w:rFonts w:ascii="Times New Roman" w:eastAsia="Times New Roman" w:hAnsi="Times New Roman"/>
                <w:sz w:val="20"/>
                <w:lang w:eastAsia="ru-RU"/>
              </w:rPr>
              <w:t xml:space="preserve"> системы контрольно-надзорной деятельности</w:t>
            </w:r>
          </w:p>
        </w:tc>
        <w:tc>
          <w:tcPr>
            <w:tcW w:w="1559" w:type="dxa"/>
            <w:tcBorders>
              <w:top w:val="outset" w:sz="6" w:space="0" w:color="auto"/>
              <w:left w:val="outset" w:sz="6" w:space="0" w:color="auto"/>
              <w:bottom w:val="outset" w:sz="6" w:space="0" w:color="auto"/>
              <w:right w:val="outset" w:sz="6" w:space="0" w:color="auto"/>
            </w:tcBorders>
          </w:tcPr>
          <w:p w:rsidR="00603421" w:rsidRPr="00194AE0" w:rsidRDefault="00603421" w:rsidP="00B80B7E">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603421" w:rsidRDefault="00603421" w:rsidP="007F36BD">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EE7119" w:rsidRPr="00C8308C" w:rsidTr="006C5785">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EE7119" w:rsidRPr="00194AE0" w:rsidRDefault="00EE7119" w:rsidP="00222BFB">
            <w:pPr>
              <w:spacing w:before="67" w:after="67" w:line="240" w:lineRule="auto"/>
              <w:rPr>
                <w:rFonts w:ascii="Times New Roman" w:eastAsia="Times New Roman" w:hAnsi="Times New Roman"/>
                <w:sz w:val="20"/>
              </w:rPr>
            </w:pPr>
            <w:r>
              <w:rPr>
                <w:rFonts w:ascii="Times New Roman" w:eastAsia="Times New Roman" w:hAnsi="Times New Roman"/>
                <w:sz w:val="20"/>
              </w:rPr>
              <w:t>2.</w:t>
            </w:r>
          </w:p>
        </w:tc>
        <w:tc>
          <w:tcPr>
            <w:tcW w:w="1986"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EE7119" w:rsidRPr="00194AE0" w:rsidRDefault="00EE7119" w:rsidP="00222BFB">
            <w:pPr>
              <w:spacing w:before="67" w:after="67" w:line="240" w:lineRule="auto"/>
              <w:rPr>
                <w:rFonts w:ascii="Times New Roman" w:eastAsia="Times New Roman" w:hAnsi="Times New Roman"/>
                <w:sz w:val="20"/>
              </w:rPr>
            </w:pPr>
            <w:r>
              <w:rPr>
                <w:rFonts w:ascii="Times New Roman" w:eastAsia="Times New Roman" w:hAnsi="Times New Roman"/>
                <w:sz w:val="20"/>
              </w:rPr>
              <w:t>О</w:t>
            </w:r>
            <w:r w:rsidRPr="00712123">
              <w:rPr>
                <w:rFonts w:ascii="Times New Roman" w:eastAsia="Times New Roman" w:hAnsi="Times New Roman"/>
                <w:sz w:val="20"/>
              </w:rPr>
              <w:t>бобщение правоприменительной практики</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194AE0" w:rsidRDefault="00EE7119" w:rsidP="009441C6">
            <w:pPr>
              <w:spacing w:after="0" w:line="240" w:lineRule="auto"/>
              <w:rPr>
                <w:rFonts w:ascii="Times New Roman" w:eastAsia="Times New Roman" w:hAnsi="Times New Roman"/>
                <w:color w:val="000000"/>
                <w:sz w:val="20"/>
              </w:rPr>
            </w:pPr>
            <w:r w:rsidRPr="00603421">
              <w:rPr>
                <w:rFonts w:ascii="Times New Roman" w:eastAsia="Times New Roman" w:hAnsi="Times New Roman"/>
                <w:color w:val="000000"/>
                <w:sz w:val="20"/>
              </w:rPr>
              <w:t>2.1. Подготовка обобще</w:t>
            </w:r>
            <w:r>
              <w:rPr>
                <w:rFonts w:ascii="Times New Roman" w:eastAsia="Times New Roman" w:hAnsi="Times New Roman"/>
                <w:color w:val="000000"/>
                <w:sz w:val="20"/>
              </w:rPr>
              <w:t>ния</w:t>
            </w:r>
            <w:r w:rsidRPr="00603421">
              <w:rPr>
                <w:rFonts w:ascii="Times New Roman" w:eastAsia="Times New Roman" w:hAnsi="Times New Roman"/>
                <w:color w:val="000000"/>
                <w:sz w:val="20"/>
              </w:rPr>
              <w:t xml:space="preserve"> правоприменительн</w:t>
            </w:r>
            <w:r>
              <w:rPr>
                <w:rFonts w:ascii="Times New Roman" w:eastAsia="Times New Roman" w:hAnsi="Times New Roman"/>
                <w:color w:val="000000"/>
                <w:sz w:val="20"/>
              </w:rPr>
              <w:t>ой</w:t>
            </w:r>
            <w:r w:rsidRPr="00603421">
              <w:rPr>
                <w:rFonts w:ascii="Times New Roman" w:eastAsia="Times New Roman" w:hAnsi="Times New Roman"/>
                <w:color w:val="000000"/>
                <w:sz w:val="20"/>
              </w:rPr>
              <w:t xml:space="preserve"> практик</w:t>
            </w:r>
            <w:r>
              <w:rPr>
                <w:rFonts w:ascii="Times New Roman" w:eastAsia="Times New Roman" w:hAnsi="Times New Roman"/>
                <w:color w:val="000000"/>
                <w:sz w:val="20"/>
              </w:rPr>
              <w:t>и</w:t>
            </w:r>
            <w:r w:rsidRPr="00603421">
              <w:rPr>
                <w:rFonts w:ascii="Times New Roman" w:eastAsia="Times New Roman" w:hAnsi="Times New Roman"/>
                <w:color w:val="000000"/>
                <w:sz w:val="20"/>
              </w:rPr>
              <w:t xml:space="preserve"> при осуществлении регионального государственного контроля (надзора) в сфере социального обслуживания и размещение на официальном сайте министерства в информационно</w:t>
            </w:r>
            <w:r>
              <w:rPr>
                <w:rFonts w:ascii="Times New Roman" w:eastAsia="Times New Roman" w:hAnsi="Times New Roman"/>
                <w:color w:val="000000"/>
                <w:sz w:val="20"/>
              </w:rPr>
              <w:t>-</w:t>
            </w:r>
            <w:r w:rsidRPr="00603421">
              <w:rPr>
                <w:rFonts w:ascii="Times New Roman" w:eastAsia="Times New Roman" w:hAnsi="Times New Roman"/>
                <w:color w:val="000000"/>
                <w:sz w:val="20"/>
              </w:rPr>
              <w:t>телекоммуникационной сети «Интернет»</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EE7119" w:rsidRPr="00C07520" w:rsidRDefault="00683C48" w:rsidP="009441C6">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1 раз в полугодие </w:t>
            </w:r>
            <w:r w:rsidR="00EE7119">
              <w:rPr>
                <w:rFonts w:ascii="Times New Roman" w:eastAsia="Times New Roman" w:hAnsi="Times New Roman"/>
                <w:color w:val="000000"/>
                <w:sz w:val="20"/>
              </w:rPr>
              <w:t>2022</w:t>
            </w:r>
            <w:r w:rsidR="00C05D49">
              <w:rPr>
                <w:rFonts w:ascii="Times New Roman" w:eastAsia="Times New Roman" w:hAnsi="Times New Roman"/>
                <w:color w:val="000000"/>
                <w:sz w:val="20"/>
              </w:rPr>
              <w:t xml:space="preserve"> года</w:t>
            </w:r>
          </w:p>
        </w:tc>
        <w:tc>
          <w:tcPr>
            <w:tcW w:w="3686" w:type="dxa"/>
            <w:tcBorders>
              <w:top w:val="outset" w:sz="6" w:space="0" w:color="auto"/>
              <w:left w:val="outset" w:sz="6" w:space="0" w:color="auto"/>
              <w:bottom w:val="outset" w:sz="6" w:space="0" w:color="auto"/>
              <w:right w:val="outset" w:sz="6" w:space="0" w:color="auto"/>
            </w:tcBorders>
          </w:tcPr>
          <w:p w:rsidR="000C2829" w:rsidRPr="00194AE0" w:rsidRDefault="00EE7119" w:rsidP="00803B68">
            <w:pPr>
              <w:spacing w:before="67" w:after="67" w:line="240" w:lineRule="auto"/>
              <w:rPr>
                <w:rFonts w:ascii="Times New Roman" w:eastAsia="Times New Roman" w:hAnsi="Times New Roman"/>
                <w:sz w:val="20"/>
                <w:lang w:eastAsia="ru-RU"/>
              </w:rPr>
            </w:pPr>
            <w:r w:rsidRPr="00194AE0">
              <w:rPr>
                <w:rFonts w:ascii="Times New Roman" w:eastAsia="Times New Roman" w:hAnsi="Times New Roman"/>
                <w:sz w:val="20"/>
                <w:lang w:eastAsia="ru-RU"/>
              </w:rPr>
              <w:t xml:space="preserve">Размещение на официальном сайте </w:t>
            </w:r>
            <w:r>
              <w:rPr>
                <w:rFonts w:ascii="Times New Roman" w:eastAsia="Times New Roman" w:hAnsi="Times New Roman"/>
                <w:sz w:val="20"/>
                <w:lang w:eastAsia="ru-RU"/>
              </w:rPr>
              <w:t>министерства</w:t>
            </w:r>
            <w:r w:rsidRPr="00194AE0">
              <w:rPr>
                <w:rFonts w:ascii="Times New Roman" w:eastAsia="Times New Roman" w:hAnsi="Times New Roman"/>
                <w:sz w:val="20"/>
                <w:lang w:eastAsia="ru-RU"/>
              </w:rPr>
              <w:t xml:space="preserve"> обзора правоприменительной практики</w:t>
            </w:r>
          </w:p>
        </w:tc>
        <w:tc>
          <w:tcPr>
            <w:tcW w:w="1559" w:type="dxa"/>
            <w:tcBorders>
              <w:top w:val="outset" w:sz="6" w:space="0" w:color="auto"/>
              <w:left w:val="outset" w:sz="6" w:space="0" w:color="auto"/>
              <w:bottom w:val="outset" w:sz="6" w:space="0" w:color="auto"/>
              <w:right w:val="outset" w:sz="6" w:space="0" w:color="auto"/>
            </w:tcBorders>
          </w:tcPr>
          <w:p w:rsidR="00EE7119" w:rsidRPr="00194AE0" w:rsidRDefault="00EE7119" w:rsidP="00B80B7E">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72779A" w:rsidRDefault="00EE7119" w:rsidP="007F36B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EE7119" w:rsidRPr="00C8308C" w:rsidTr="006C5785">
        <w:tc>
          <w:tcPr>
            <w:tcW w:w="424" w:type="dxa"/>
            <w:vMerge/>
            <w:tcBorders>
              <w:left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vAlign w:val="center"/>
          </w:tcPr>
          <w:p w:rsidR="00EE7119" w:rsidRDefault="00EE7119" w:rsidP="00B80B7E">
            <w:pPr>
              <w:spacing w:before="67" w:after="67" w:line="240" w:lineRule="auto"/>
              <w:rPr>
                <w:rFonts w:ascii="Times New Roman" w:eastAsia="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603421" w:rsidRDefault="00EE7119" w:rsidP="009441C6">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2.2. </w:t>
            </w:r>
            <w:r w:rsidRPr="00603421">
              <w:rPr>
                <w:rFonts w:ascii="Times New Roman" w:eastAsia="Times New Roman" w:hAnsi="Times New Roman"/>
                <w:color w:val="000000"/>
                <w:sz w:val="20"/>
              </w:rPr>
              <w:t xml:space="preserve">Подготовка ежегодного доклада о правоприменительной практике </w:t>
            </w:r>
            <w:r>
              <w:rPr>
                <w:rFonts w:ascii="Times New Roman" w:eastAsia="Times New Roman" w:hAnsi="Times New Roman"/>
                <w:color w:val="000000"/>
                <w:sz w:val="20"/>
              </w:rPr>
              <w:t xml:space="preserve"> и п</w:t>
            </w:r>
            <w:r w:rsidRPr="00603421">
              <w:rPr>
                <w:rFonts w:ascii="Times New Roman" w:eastAsia="Times New Roman" w:hAnsi="Times New Roman"/>
                <w:color w:val="000000"/>
                <w:sz w:val="20"/>
              </w:rPr>
              <w:t>роведение публичн</w:t>
            </w:r>
            <w:r>
              <w:rPr>
                <w:rFonts w:ascii="Times New Roman" w:eastAsia="Times New Roman" w:hAnsi="Times New Roman"/>
                <w:color w:val="000000"/>
                <w:sz w:val="20"/>
              </w:rPr>
              <w:t>ого</w:t>
            </w:r>
            <w:r w:rsidRPr="00603421">
              <w:rPr>
                <w:rFonts w:ascii="Times New Roman" w:eastAsia="Times New Roman" w:hAnsi="Times New Roman"/>
                <w:color w:val="000000"/>
                <w:sz w:val="20"/>
              </w:rPr>
              <w:t xml:space="preserve"> обсуждени</w:t>
            </w:r>
            <w:r>
              <w:rPr>
                <w:rFonts w:ascii="Times New Roman" w:eastAsia="Times New Roman" w:hAnsi="Times New Roman"/>
                <w:color w:val="000000"/>
                <w:sz w:val="20"/>
              </w:rPr>
              <w:t>я проекта доклада</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EE7119" w:rsidRDefault="00EE7119" w:rsidP="00624022">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t>До 15.03.2022</w:t>
            </w:r>
          </w:p>
        </w:tc>
        <w:tc>
          <w:tcPr>
            <w:tcW w:w="3686" w:type="dxa"/>
            <w:tcBorders>
              <w:top w:val="outset" w:sz="6" w:space="0" w:color="auto"/>
              <w:left w:val="outset" w:sz="6" w:space="0" w:color="auto"/>
              <w:bottom w:val="outset" w:sz="6" w:space="0" w:color="auto"/>
              <w:right w:val="outset" w:sz="6" w:space="0" w:color="auto"/>
            </w:tcBorders>
          </w:tcPr>
          <w:p w:rsidR="00EE7119" w:rsidRPr="00194AE0" w:rsidRDefault="00000B12" w:rsidP="00A83619">
            <w:pPr>
              <w:spacing w:before="67" w:after="67" w:line="240" w:lineRule="auto"/>
              <w:rPr>
                <w:rFonts w:ascii="Times New Roman" w:eastAsia="Times New Roman" w:hAnsi="Times New Roman"/>
                <w:sz w:val="20"/>
                <w:lang w:eastAsia="ru-RU"/>
              </w:rPr>
            </w:pPr>
            <w:r>
              <w:rPr>
                <w:rFonts w:ascii="Times New Roman" w:eastAsia="Times New Roman" w:hAnsi="Times New Roman"/>
                <w:sz w:val="20"/>
                <w:lang w:eastAsia="ru-RU"/>
              </w:rPr>
              <w:t>О</w:t>
            </w:r>
            <w:r w:rsidR="00EE7119" w:rsidRPr="00A83619">
              <w:rPr>
                <w:rFonts w:ascii="Times New Roman" w:eastAsia="Times New Roman" w:hAnsi="Times New Roman"/>
                <w:sz w:val="20"/>
                <w:lang w:eastAsia="ru-RU"/>
              </w:rPr>
              <w:t xml:space="preserve">беспечение публичности контрольно-надзорной </w:t>
            </w:r>
            <w:r w:rsidR="00EE7119">
              <w:rPr>
                <w:rFonts w:ascii="Times New Roman" w:eastAsia="Times New Roman" w:hAnsi="Times New Roman"/>
                <w:sz w:val="20"/>
                <w:lang w:eastAsia="ru-RU"/>
              </w:rPr>
              <w:t xml:space="preserve">деятельности, </w:t>
            </w:r>
            <w:r w:rsidR="00EE7119" w:rsidRPr="00A83619">
              <w:rPr>
                <w:rFonts w:ascii="Times New Roman" w:eastAsia="Times New Roman" w:hAnsi="Times New Roman"/>
                <w:sz w:val="20"/>
                <w:lang w:eastAsia="ru-RU"/>
              </w:rPr>
              <w:t>повышение информированности субъектов контроля (надзора) о действующих обязательных требованиях; снижение риска причинения вреда охраняемым законам ценностям, предупреждение нарушений 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rsidR="00EE7119" w:rsidRDefault="00EE7119" w:rsidP="00B80B7E">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72779A" w:rsidRDefault="00EE7119" w:rsidP="007F36BD">
            <w:pPr>
              <w:spacing w:after="0" w:line="240" w:lineRule="auto"/>
              <w:rPr>
                <w:rFonts w:ascii="Times New Roman" w:eastAsia="Times New Roman" w:hAnsi="Times New Roman"/>
                <w:sz w:val="20"/>
              </w:rPr>
            </w:pPr>
          </w:p>
        </w:tc>
      </w:tr>
      <w:tr w:rsidR="00EE7119" w:rsidRPr="00C8308C" w:rsidTr="006C5785">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vAlign w:val="center"/>
          </w:tcPr>
          <w:p w:rsidR="00EE7119" w:rsidRDefault="00EE7119" w:rsidP="00B80B7E">
            <w:pPr>
              <w:spacing w:before="67" w:after="67" w:line="240" w:lineRule="auto"/>
              <w:rPr>
                <w:rFonts w:ascii="Times New Roman" w:eastAsia="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9441C6">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 Р</w:t>
            </w:r>
            <w:r w:rsidRPr="009441C6">
              <w:rPr>
                <w:rFonts w:ascii="Times New Roman" w:eastAsia="Times New Roman" w:hAnsi="Times New Roman"/>
                <w:color w:val="000000"/>
                <w:sz w:val="20"/>
              </w:rPr>
              <w:t>азмещ</w:t>
            </w:r>
            <w:r>
              <w:rPr>
                <w:rFonts w:ascii="Times New Roman" w:eastAsia="Times New Roman" w:hAnsi="Times New Roman"/>
                <w:color w:val="000000"/>
                <w:sz w:val="20"/>
              </w:rPr>
              <w:t xml:space="preserve">ение </w:t>
            </w:r>
            <w:r w:rsidRPr="009441C6">
              <w:rPr>
                <w:rFonts w:ascii="Times New Roman" w:eastAsia="Times New Roman" w:hAnsi="Times New Roman"/>
                <w:color w:val="000000"/>
                <w:sz w:val="20"/>
              </w:rPr>
              <w:t xml:space="preserve">на официальном сайте министерства </w:t>
            </w:r>
            <w:r w:rsidRPr="009441C6">
              <w:rPr>
                <w:rFonts w:ascii="Times New Roman" w:eastAsia="Times New Roman" w:hAnsi="Times New Roman"/>
                <w:color w:val="000000"/>
                <w:sz w:val="20"/>
              </w:rPr>
              <w:br/>
            </w:r>
            <w:r w:rsidRPr="009441C6">
              <w:rPr>
                <w:rFonts w:ascii="Times New Roman" w:eastAsia="Times New Roman" w:hAnsi="Times New Roman"/>
                <w:color w:val="000000"/>
                <w:sz w:val="20"/>
              </w:rPr>
              <w:lastRenderedPageBreak/>
              <w:t>в сети «Интернет»</w:t>
            </w:r>
            <w:r>
              <w:rPr>
                <w:rFonts w:ascii="Times New Roman" w:eastAsia="Times New Roman" w:hAnsi="Times New Roman"/>
                <w:color w:val="000000"/>
                <w:sz w:val="20"/>
              </w:rPr>
              <w:t xml:space="preserve"> </w:t>
            </w:r>
            <w:r w:rsidRPr="00603421">
              <w:rPr>
                <w:rFonts w:ascii="Times New Roman" w:eastAsia="Times New Roman" w:hAnsi="Times New Roman"/>
                <w:color w:val="000000"/>
                <w:sz w:val="20"/>
              </w:rPr>
              <w:t>доклада о правоприменительной практике</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EE7119" w:rsidRDefault="00EE7119" w:rsidP="00624022">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 xml:space="preserve">В течение 10 дней после </w:t>
            </w:r>
            <w:r>
              <w:rPr>
                <w:rFonts w:ascii="Times New Roman" w:eastAsia="Times New Roman" w:hAnsi="Times New Roman"/>
                <w:color w:val="000000"/>
                <w:sz w:val="20"/>
              </w:rPr>
              <w:lastRenderedPageBreak/>
              <w:t xml:space="preserve">утверждения </w:t>
            </w:r>
          </w:p>
        </w:tc>
        <w:tc>
          <w:tcPr>
            <w:tcW w:w="3686" w:type="dxa"/>
            <w:tcBorders>
              <w:top w:val="outset" w:sz="6" w:space="0" w:color="auto"/>
              <w:left w:val="outset" w:sz="6" w:space="0" w:color="auto"/>
              <w:bottom w:val="outset" w:sz="6" w:space="0" w:color="auto"/>
              <w:right w:val="outset" w:sz="6" w:space="0" w:color="auto"/>
            </w:tcBorders>
          </w:tcPr>
          <w:p w:rsidR="00EE7119" w:rsidRPr="00194AE0" w:rsidRDefault="00EE7119" w:rsidP="00803B68">
            <w:pPr>
              <w:spacing w:before="67" w:after="67" w:line="240" w:lineRule="auto"/>
              <w:rPr>
                <w:rFonts w:ascii="Times New Roman" w:eastAsia="Times New Roman" w:hAnsi="Times New Roman"/>
                <w:sz w:val="20"/>
                <w:lang w:eastAsia="ru-RU"/>
              </w:rPr>
            </w:pPr>
          </w:p>
        </w:tc>
        <w:tc>
          <w:tcPr>
            <w:tcW w:w="1559" w:type="dxa"/>
            <w:tcBorders>
              <w:top w:val="outset" w:sz="6" w:space="0" w:color="auto"/>
              <w:left w:val="outset" w:sz="6" w:space="0" w:color="auto"/>
              <w:bottom w:val="outset" w:sz="6" w:space="0" w:color="auto"/>
              <w:right w:val="outset" w:sz="6" w:space="0" w:color="auto"/>
            </w:tcBorders>
          </w:tcPr>
          <w:p w:rsidR="00EE7119" w:rsidRDefault="00EE7119" w:rsidP="00B80B7E">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Контролируемые </w:t>
            </w:r>
            <w:r>
              <w:rPr>
                <w:rFonts w:ascii="Times New Roman" w:eastAsia="Times New Roman" w:hAnsi="Times New Roman"/>
                <w:sz w:val="20"/>
              </w:rPr>
              <w:lastRenderedPageBreak/>
              <w:t>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72779A" w:rsidRDefault="00EE7119" w:rsidP="007F36BD">
            <w:pPr>
              <w:spacing w:after="0" w:line="240" w:lineRule="auto"/>
              <w:rPr>
                <w:rFonts w:ascii="Times New Roman" w:eastAsia="Times New Roman" w:hAnsi="Times New Roman"/>
                <w:sz w:val="20"/>
              </w:rPr>
            </w:pPr>
          </w:p>
        </w:tc>
      </w:tr>
      <w:tr w:rsidR="007F36BD" w:rsidRPr="00C8308C" w:rsidTr="006C5785">
        <w:trPr>
          <w:trHeight w:val="1060"/>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194AE0" w:rsidRDefault="00A83619" w:rsidP="00B80B7E">
            <w:pPr>
              <w:spacing w:before="67" w:after="67" w:line="240" w:lineRule="auto"/>
              <w:jc w:val="center"/>
              <w:rPr>
                <w:rFonts w:ascii="Times New Roman" w:eastAsia="Times New Roman" w:hAnsi="Times New Roman"/>
                <w:sz w:val="20"/>
              </w:rPr>
            </w:pPr>
            <w:r>
              <w:rPr>
                <w:rFonts w:ascii="Times New Roman" w:eastAsia="Times New Roman" w:hAnsi="Times New Roman"/>
                <w:sz w:val="20"/>
              </w:rPr>
              <w:lastRenderedPageBreak/>
              <w:t>3.</w:t>
            </w:r>
          </w:p>
        </w:tc>
        <w:tc>
          <w:tcPr>
            <w:tcW w:w="1986"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194AE0" w:rsidRDefault="007F36BD" w:rsidP="00B80B7E">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Выдача предостережений о недопустимости нарушений обязательных требований</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194AE0" w:rsidRDefault="007F36BD" w:rsidP="00A83619">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 xml:space="preserve">Направление </w:t>
            </w:r>
            <w:r w:rsidR="00A83619">
              <w:rPr>
                <w:rFonts w:ascii="Times New Roman" w:eastAsia="Times New Roman" w:hAnsi="Times New Roman"/>
                <w:sz w:val="20"/>
              </w:rPr>
              <w:t>контролируемым лицам</w:t>
            </w:r>
            <w:r w:rsidRPr="00194AE0">
              <w:rPr>
                <w:rFonts w:ascii="Times New Roman" w:eastAsia="Times New Roman" w:hAnsi="Times New Roman"/>
                <w:sz w:val="20"/>
              </w:rPr>
              <w:t xml:space="preserve"> предостережений о недопустимости нарушений обязательных требований в </w:t>
            </w:r>
            <w:r>
              <w:rPr>
                <w:rFonts w:ascii="Times New Roman" w:eastAsia="Times New Roman" w:hAnsi="Times New Roman"/>
                <w:sz w:val="20"/>
              </w:rPr>
              <w:t>подконтрольной сфере</w:t>
            </w:r>
            <w:r w:rsidRPr="00194AE0">
              <w:rPr>
                <w:rFonts w:ascii="Times New Roman" w:eastAsia="Times New Roman" w:hAnsi="Times New Roman"/>
                <w:sz w:val="20"/>
              </w:rPr>
              <w:t>.</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B80B7E" w:rsidRDefault="007F36BD" w:rsidP="00624022">
            <w:pPr>
              <w:spacing w:before="100" w:after="100" w:line="240" w:lineRule="auto"/>
              <w:ind w:left="60" w:right="60"/>
              <w:rPr>
                <w:rFonts w:ascii="Verdana" w:hAnsi="Verdana" w:cs="Segoe UI"/>
                <w:color w:val="0070C0"/>
                <w:sz w:val="20"/>
                <w:lang w:eastAsia="ru-RU"/>
              </w:rPr>
            </w:pPr>
            <w:r w:rsidRPr="00C07520">
              <w:rPr>
                <w:rFonts w:ascii="Times New Roman" w:eastAsia="Times New Roman" w:hAnsi="Times New Roman"/>
                <w:color w:val="000000"/>
                <w:sz w:val="20"/>
              </w:rPr>
              <w:t>По мере получения сведений о признаках нарушений</w:t>
            </w:r>
          </w:p>
        </w:tc>
        <w:tc>
          <w:tcPr>
            <w:tcW w:w="3686" w:type="dxa"/>
            <w:tcBorders>
              <w:top w:val="outset" w:sz="6" w:space="0" w:color="auto"/>
              <w:left w:val="outset" w:sz="6" w:space="0" w:color="auto"/>
              <w:bottom w:val="outset" w:sz="6" w:space="0" w:color="auto"/>
              <w:right w:val="outset" w:sz="6" w:space="0" w:color="auto"/>
            </w:tcBorders>
          </w:tcPr>
          <w:p w:rsidR="007F36BD" w:rsidRPr="00194AE0" w:rsidRDefault="007F36BD" w:rsidP="00624022">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М</w:t>
            </w:r>
            <w:r w:rsidRPr="00194AE0">
              <w:rPr>
                <w:rFonts w:ascii="Times New Roman" w:eastAsia="Times New Roman" w:hAnsi="Times New Roman"/>
                <w:sz w:val="20"/>
                <w:lang w:eastAsia="ru-RU"/>
              </w:rPr>
              <w:t>инимизация возможных рисков нар</w:t>
            </w:r>
            <w:r>
              <w:rPr>
                <w:rFonts w:ascii="Times New Roman" w:eastAsia="Times New Roman" w:hAnsi="Times New Roman"/>
                <w:sz w:val="20"/>
                <w:lang w:eastAsia="ru-RU"/>
              </w:rPr>
              <w:t>ушений 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rsidR="007F36BD" w:rsidRPr="00194AE0" w:rsidRDefault="007F36BD" w:rsidP="00B80B7E">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Default="007F36BD" w:rsidP="007F36BD">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EE7119" w:rsidRPr="00C8308C" w:rsidTr="006C5785">
        <w:trPr>
          <w:trHeight w:val="1060"/>
        </w:trPr>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EE7119" w:rsidRDefault="00EE7119" w:rsidP="00222BFB">
            <w:pPr>
              <w:spacing w:before="67" w:after="67" w:line="240" w:lineRule="auto"/>
              <w:rPr>
                <w:rFonts w:ascii="Times New Roman" w:eastAsia="Times New Roman" w:hAnsi="Times New Roman"/>
                <w:sz w:val="20"/>
              </w:rPr>
            </w:pPr>
            <w:r>
              <w:rPr>
                <w:rFonts w:ascii="Times New Roman" w:eastAsia="Times New Roman" w:hAnsi="Times New Roman"/>
                <w:sz w:val="20"/>
              </w:rPr>
              <w:t>4.</w:t>
            </w:r>
          </w:p>
        </w:tc>
        <w:tc>
          <w:tcPr>
            <w:tcW w:w="1986"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EE7119" w:rsidRPr="00194AE0" w:rsidRDefault="00EE7119" w:rsidP="00222BFB">
            <w:pPr>
              <w:spacing w:before="67" w:after="67" w:line="240" w:lineRule="auto"/>
              <w:rPr>
                <w:rFonts w:ascii="Times New Roman" w:eastAsia="Times New Roman" w:hAnsi="Times New Roman"/>
                <w:sz w:val="20"/>
              </w:rPr>
            </w:pPr>
            <w:r>
              <w:rPr>
                <w:rFonts w:ascii="Times New Roman" w:hAnsi="Times New Roman"/>
                <w:sz w:val="20"/>
              </w:rPr>
              <w:t>К</w:t>
            </w:r>
            <w:r w:rsidRPr="00194AE0">
              <w:rPr>
                <w:rFonts w:ascii="Times New Roman" w:hAnsi="Times New Roman"/>
                <w:sz w:val="20"/>
              </w:rPr>
              <w:t>онсульт</w:t>
            </w:r>
            <w:r>
              <w:rPr>
                <w:rFonts w:ascii="Times New Roman" w:hAnsi="Times New Roman"/>
                <w:sz w:val="20"/>
              </w:rPr>
              <w:t>ирование</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194AE0" w:rsidRDefault="00EE7119" w:rsidP="006F7737">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4.1. </w:t>
            </w:r>
            <w:r w:rsidRPr="00A83619">
              <w:rPr>
                <w:rFonts w:ascii="Times New Roman" w:eastAsia="Times New Roman" w:hAnsi="Times New Roman"/>
                <w:sz w:val="20"/>
              </w:rPr>
              <w:t xml:space="preserve">Осуществляется в письменной форме при письменном обращении контролируемых лиц, в устной форме - по телефону, посредством </w:t>
            </w:r>
            <w:r>
              <w:rPr>
                <w:rFonts w:ascii="Times New Roman" w:eastAsia="Times New Roman" w:hAnsi="Times New Roman"/>
                <w:sz w:val="20"/>
              </w:rPr>
              <w:t>видео-конференц-связи</w:t>
            </w:r>
            <w:r w:rsidRPr="00A83619">
              <w:rPr>
                <w:rFonts w:ascii="Times New Roman" w:eastAsia="Times New Roman" w:hAnsi="Times New Roman"/>
                <w:sz w:val="20"/>
              </w:rPr>
              <w:t xml:space="preserve"> </w:t>
            </w:r>
            <w:r w:rsidRPr="00194AE0">
              <w:rPr>
                <w:rFonts w:ascii="Times New Roman" w:hAnsi="Times New Roman"/>
                <w:sz w:val="20"/>
              </w:rPr>
              <w:t>по вопросам соблюдения обязательных требований</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C07520" w:rsidRDefault="004D2425" w:rsidP="006F7737">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sz w:val="20"/>
              </w:rPr>
              <w:t>В течение 2022 года</w:t>
            </w:r>
            <w:r>
              <w:rPr>
                <w:rFonts w:ascii="Times New Roman" w:eastAsia="Times New Roman" w:hAnsi="Times New Roman"/>
                <w:color w:val="000000"/>
                <w:sz w:val="20"/>
              </w:rPr>
              <w:t xml:space="preserve"> </w:t>
            </w:r>
            <w:r w:rsidR="00EE7119">
              <w:rPr>
                <w:rFonts w:ascii="Times New Roman" w:eastAsia="Times New Roman" w:hAnsi="Times New Roman"/>
                <w:color w:val="000000"/>
                <w:sz w:val="20"/>
              </w:rPr>
              <w:t>п</w:t>
            </w:r>
            <w:r w:rsidR="00EE7119" w:rsidRPr="00A83619">
              <w:rPr>
                <w:rFonts w:ascii="Times New Roman" w:eastAsia="Times New Roman" w:hAnsi="Times New Roman"/>
                <w:color w:val="000000"/>
                <w:sz w:val="20"/>
              </w:rPr>
              <w:t>о мере поступления обращений контролируемых лиц</w:t>
            </w:r>
          </w:p>
        </w:tc>
        <w:tc>
          <w:tcPr>
            <w:tcW w:w="3686" w:type="dxa"/>
            <w:tcBorders>
              <w:top w:val="outset" w:sz="6" w:space="0" w:color="auto"/>
              <w:left w:val="outset" w:sz="6" w:space="0" w:color="auto"/>
              <w:bottom w:val="outset" w:sz="6" w:space="0" w:color="auto"/>
              <w:right w:val="outset" w:sz="6" w:space="0" w:color="auto"/>
            </w:tcBorders>
          </w:tcPr>
          <w:p w:rsidR="00EE7119" w:rsidRDefault="00EE7119" w:rsidP="00624022">
            <w:pPr>
              <w:spacing w:before="67" w:after="67" w:line="240" w:lineRule="auto"/>
              <w:rPr>
                <w:rFonts w:ascii="Times New Roman" w:eastAsia="Times New Roman" w:hAnsi="Times New Roman"/>
                <w:sz w:val="20"/>
                <w:lang w:eastAsia="ru-RU"/>
              </w:rPr>
            </w:pPr>
            <w:r w:rsidRPr="00A83619">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EE7119" w:rsidRPr="00194AE0" w:rsidRDefault="00EE7119"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C34C3D">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EE7119" w:rsidRPr="00C8308C" w:rsidTr="006C5785">
        <w:trPr>
          <w:trHeight w:val="1060"/>
        </w:trPr>
        <w:tc>
          <w:tcPr>
            <w:tcW w:w="424" w:type="dxa"/>
            <w:vMerge/>
            <w:tcBorders>
              <w:left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A83619" w:rsidRDefault="00EE7119" w:rsidP="006F7737">
            <w:pPr>
              <w:spacing w:before="67" w:after="67" w:line="240" w:lineRule="auto"/>
              <w:rPr>
                <w:rFonts w:ascii="Times New Roman" w:eastAsia="Times New Roman" w:hAnsi="Times New Roman"/>
                <w:sz w:val="20"/>
              </w:rPr>
            </w:pPr>
            <w:r>
              <w:rPr>
                <w:rFonts w:ascii="Times New Roman" w:eastAsia="Times New Roman" w:hAnsi="Times New Roman"/>
                <w:sz w:val="20"/>
              </w:rPr>
              <w:t>4.2.</w:t>
            </w:r>
            <w:r w:rsidR="004D2C42">
              <w:rPr>
                <w:rFonts w:ascii="Times New Roman" w:eastAsia="Times New Roman" w:hAnsi="Times New Roman"/>
                <w:sz w:val="20"/>
              </w:rPr>
              <w:t xml:space="preserve"> </w:t>
            </w:r>
            <w:r w:rsidRPr="00194AE0">
              <w:rPr>
                <w:rFonts w:ascii="Times New Roman" w:eastAsia="Times New Roman" w:hAnsi="Times New Roman"/>
                <w:sz w:val="20"/>
              </w:rPr>
              <w:t xml:space="preserve">Проведение </w:t>
            </w:r>
            <w:r w:rsidRPr="00A83619">
              <w:rPr>
                <w:rFonts w:ascii="Times New Roman" w:eastAsia="Times New Roman" w:hAnsi="Times New Roman"/>
                <w:sz w:val="20"/>
              </w:rPr>
              <w:t>личн</w:t>
            </w:r>
            <w:r>
              <w:rPr>
                <w:rFonts w:ascii="Times New Roman" w:eastAsia="Times New Roman" w:hAnsi="Times New Roman"/>
                <w:sz w:val="20"/>
              </w:rPr>
              <w:t>ых</w:t>
            </w:r>
            <w:r w:rsidRPr="00194AE0">
              <w:rPr>
                <w:rFonts w:ascii="Times New Roman" w:eastAsia="Times New Roman" w:hAnsi="Times New Roman"/>
                <w:sz w:val="20"/>
              </w:rPr>
              <w:t xml:space="preserve"> приемов, </w:t>
            </w:r>
            <w:r w:rsidR="004D2C42">
              <w:rPr>
                <w:rFonts w:ascii="Times New Roman" w:eastAsia="Times New Roman" w:hAnsi="Times New Roman"/>
                <w:sz w:val="20"/>
              </w:rPr>
              <w:br/>
            </w:r>
            <w:r w:rsidRPr="00194AE0">
              <w:rPr>
                <w:rFonts w:ascii="Times New Roman" w:eastAsia="Times New Roman" w:hAnsi="Times New Roman"/>
                <w:sz w:val="20"/>
              </w:rPr>
              <w:t>в рамках которых юридическим лицам и индивидуальным предпринимателям, а также гражданам разъясняются обязательные требования.</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Pr="00A83619" w:rsidRDefault="004D2425" w:rsidP="004D2425">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sz w:val="20"/>
              </w:rPr>
              <w:t>В течение 2022 года</w:t>
            </w:r>
            <w:r>
              <w:rPr>
                <w:rFonts w:ascii="Times New Roman" w:eastAsia="Times New Roman" w:hAnsi="Times New Roman"/>
                <w:color w:val="000000"/>
                <w:sz w:val="20"/>
              </w:rPr>
              <w:t xml:space="preserve"> п</w:t>
            </w:r>
            <w:r w:rsidR="00EE7119">
              <w:rPr>
                <w:rFonts w:ascii="Times New Roman" w:eastAsia="Times New Roman" w:hAnsi="Times New Roman"/>
                <w:color w:val="000000"/>
                <w:sz w:val="20"/>
              </w:rPr>
              <w:t>о мере необходимости проведения личного приема в соответствии с графиком, утвержденным министром</w:t>
            </w:r>
          </w:p>
        </w:tc>
        <w:tc>
          <w:tcPr>
            <w:tcW w:w="3686" w:type="dxa"/>
            <w:tcBorders>
              <w:top w:val="outset" w:sz="6" w:space="0" w:color="auto"/>
              <w:left w:val="outset" w:sz="6" w:space="0" w:color="auto"/>
              <w:bottom w:val="outset" w:sz="6" w:space="0" w:color="auto"/>
              <w:right w:val="outset" w:sz="6" w:space="0" w:color="auto"/>
            </w:tcBorders>
          </w:tcPr>
          <w:p w:rsidR="00EE7119" w:rsidRDefault="00EE7119">
            <w:r w:rsidRPr="00B83B82">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EE7119" w:rsidRDefault="00EE7119"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 w:rsidRPr="00AA4E86">
              <w:rPr>
                <w:rFonts w:ascii="Times New Roman" w:eastAsia="Times New Roman" w:hAnsi="Times New Roman"/>
                <w:sz w:val="20"/>
              </w:rPr>
              <w:t xml:space="preserve">Кадочников </w:t>
            </w:r>
            <w:proofErr w:type="spellStart"/>
            <w:r w:rsidRPr="00AA4E86">
              <w:rPr>
                <w:rFonts w:ascii="Times New Roman" w:eastAsia="Times New Roman" w:hAnsi="Times New Roman"/>
                <w:sz w:val="20"/>
              </w:rPr>
              <w:t>А.В</w:t>
            </w:r>
            <w:proofErr w:type="spellEnd"/>
            <w:r w:rsidRPr="00AA4E86">
              <w:rPr>
                <w:rFonts w:ascii="Times New Roman" w:eastAsia="Times New Roman" w:hAnsi="Times New Roman"/>
                <w:sz w:val="20"/>
              </w:rPr>
              <w:t xml:space="preserve">. Одинцова </w:t>
            </w:r>
            <w:proofErr w:type="spellStart"/>
            <w:r w:rsidRPr="00AA4E86">
              <w:rPr>
                <w:rFonts w:ascii="Times New Roman" w:eastAsia="Times New Roman" w:hAnsi="Times New Roman"/>
                <w:sz w:val="20"/>
              </w:rPr>
              <w:t>Л.Л</w:t>
            </w:r>
            <w:proofErr w:type="spellEnd"/>
            <w:r w:rsidRPr="00AA4E86">
              <w:rPr>
                <w:rFonts w:ascii="Times New Roman" w:eastAsia="Times New Roman" w:hAnsi="Times New Roman"/>
                <w:sz w:val="20"/>
              </w:rPr>
              <w:t>.</w:t>
            </w:r>
          </w:p>
        </w:tc>
      </w:tr>
      <w:tr w:rsidR="00EE7119" w:rsidRPr="00C8308C" w:rsidTr="006C5785">
        <w:trPr>
          <w:trHeight w:val="1060"/>
        </w:trPr>
        <w:tc>
          <w:tcPr>
            <w:tcW w:w="424" w:type="dxa"/>
            <w:vMerge/>
            <w:tcBorders>
              <w:left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AA3645">
            <w:pPr>
              <w:spacing w:before="67" w:after="67" w:line="240" w:lineRule="auto"/>
              <w:rPr>
                <w:rFonts w:ascii="Times New Roman" w:eastAsia="Times New Roman" w:hAnsi="Times New Roman"/>
                <w:sz w:val="20"/>
              </w:rPr>
            </w:pPr>
            <w:r>
              <w:rPr>
                <w:rFonts w:ascii="Times New Roman" w:eastAsia="Times New Roman" w:hAnsi="Times New Roman"/>
                <w:sz w:val="20"/>
              </w:rPr>
              <w:t>4.3. Проведение</w:t>
            </w:r>
            <w:r w:rsidRPr="00194AE0">
              <w:rPr>
                <w:rFonts w:ascii="Times New Roman" w:eastAsia="Times New Roman" w:hAnsi="Times New Roman"/>
                <w:sz w:val="20"/>
              </w:rPr>
              <w:t xml:space="preserve"> семинар</w:t>
            </w:r>
            <w:r>
              <w:rPr>
                <w:rFonts w:ascii="Times New Roman" w:eastAsia="Times New Roman" w:hAnsi="Times New Roman"/>
                <w:sz w:val="20"/>
              </w:rPr>
              <w:t>ов (</w:t>
            </w:r>
            <w:proofErr w:type="spellStart"/>
            <w:r>
              <w:rPr>
                <w:rFonts w:ascii="Times New Roman" w:eastAsia="Times New Roman" w:hAnsi="Times New Roman"/>
                <w:sz w:val="20"/>
              </w:rPr>
              <w:t>вебинаров</w:t>
            </w:r>
            <w:proofErr w:type="spellEnd"/>
            <w:r>
              <w:rPr>
                <w:rFonts w:ascii="Times New Roman" w:eastAsia="Times New Roman" w:hAnsi="Times New Roman"/>
                <w:sz w:val="20"/>
              </w:rPr>
              <w:t>) с контролируемыми лицами по</w:t>
            </w:r>
            <w:r w:rsidRPr="00194AE0">
              <w:rPr>
                <w:rFonts w:ascii="Times New Roman" w:eastAsia="Times New Roman" w:hAnsi="Times New Roman"/>
                <w:sz w:val="20"/>
              </w:rPr>
              <w:t xml:space="preserve"> вопросам соблюдения обяз</w:t>
            </w:r>
            <w:r>
              <w:rPr>
                <w:rFonts w:ascii="Times New Roman" w:eastAsia="Times New Roman" w:hAnsi="Times New Roman"/>
                <w:sz w:val="20"/>
              </w:rPr>
              <w:t xml:space="preserve">ательных требований  и </w:t>
            </w:r>
            <w:r w:rsidRPr="00AA3645">
              <w:rPr>
                <w:rFonts w:ascii="Times New Roman" w:eastAsia="Times New Roman" w:hAnsi="Times New Roman"/>
                <w:sz w:val="20"/>
              </w:rPr>
              <w:t>поряд</w:t>
            </w:r>
            <w:r>
              <w:rPr>
                <w:rFonts w:ascii="Times New Roman" w:eastAsia="Times New Roman" w:hAnsi="Times New Roman"/>
                <w:sz w:val="20"/>
              </w:rPr>
              <w:t>ка</w:t>
            </w:r>
            <w:r w:rsidRPr="00AA3645">
              <w:rPr>
                <w:rFonts w:ascii="Times New Roman" w:eastAsia="Times New Roman" w:hAnsi="Times New Roman"/>
                <w:sz w:val="20"/>
              </w:rPr>
              <w:t xml:space="preserve"> осуществления регионального государственного контроля (надзора</w:t>
            </w:r>
            <w:r>
              <w:rPr>
                <w:rFonts w:ascii="Times New Roman" w:eastAsia="Times New Roman" w:hAnsi="Times New Roman"/>
                <w:sz w:val="20"/>
              </w:rPr>
              <w:t xml:space="preserve">) </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4D2425" w:rsidP="006F7737">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sz w:val="20"/>
              </w:rPr>
              <w:t>В течение 2022 года</w:t>
            </w:r>
            <w:r w:rsidRPr="00C07520">
              <w:rPr>
                <w:rFonts w:ascii="Times New Roman" w:eastAsia="Times New Roman" w:hAnsi="Times New Roman"/>
                <w:color w:val="000000"/>
                <w:sz w:val="20"/>
              </w:rPr>
              <w:t xml:space="preserve"> </w:t>
            </w:r>
            <w:r>
              <w:rPr>
                <w:rFonts w:ascii="Times New Roman" w:eastAsia="Times New Roman" w:hAnsi="Times New Roman"/>
                <w:color w:val="000000"/>
                <w:sz w:val="20"/>
              </w:rPr>
              <w:t>е</w:t>
            </w:r>
            <w:r w:rsidR="00EE7119">
              <w:rPr>
                <w:rFonts w:ascii="Times New Roman" w:eastAsia="Times New Roman" w:hAnsi="Times New Roman"/>
                <w:color w:val="000000"/>
                <w:sz w:val="20"/>
              </w:rPr>
              <w:t>жеквартально</w:t>
            </w:r>
          </w:p>
        </w:tc>
        <w:tc>
          <w:tcPr>
            <w:tcW w:w="3686" w:type="dxa"/>
            <w:tcBorders>
              <w:top w:val="outset" w:sz="6" w:space="0" w:color="auto"/>
              <w:left w:val="outset" w:sz="6" w:space="0" w:color="auto"/>
              <w:bottom w:val="outset" w:sz="6" w:space="0" w:color="auto"/>
              <w:right w:val="outset" w:sz="6" w:space="0" w:color="auto"/>
            </w:tcBorders>
          </w:tcPr>
          <w:p w:rsidR="00EE7119" w:rsidRPr="00B83B82" w:rsidRDefault="00EE7119">
            <w:pPr>
              <w:rPr>
                <w:rFonts w:ascii="Times New Roman" w:eastAsia="Times New Roman" w:hAnsi="Times New Roman"/>
                <w:sz w:val="20"/>
                <w:lang w:eastAsia="ru-RU"/>
              </w:rPr>
            </w:pPr>
            <w:r w:rsidRPr="00B83B82">
              <w:rPr>
                <w:rFonts w:ascii="Times New Roman" w:eastAsia="Times New Roman" w:hAnsi="Times New Roman"/>
                <w:sz w:val="20"/>
                <w:lang w:eastAsia="ru-RU"/>
              </w:rPr>
              <w:t xml:space="preserve">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w:t>
            </w:r>
            <w:r w:rsidRPr="00B83B82">
              <w:rPr>
                <w:rFonts w:ascii="Times New Roman" w:eastAsia="Times New Roman" w:hAnsi="Times New Roman"/>
                <w:sz w:val="20"/>
                <w:lang w:eastAsia="ru-RU"/>
              </w:rPr>
              <w:lastRenderedPageBreak/>
              <w:t>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EE7119" w:rsidRDefault="00EE7119" w:rsidP="00C34C3D">
            <w:pPr>
              <w:spacing w:before="67" w:after="67" w:line="240" w:lineRule="auto"/>
              <w:rPr>
                <w:rFonts w:ascii="Times New Roman" w:eastAsia="Times New Roman" w:hAnsi="Times New Roman"/>
                <w:sz w:val="20"/>
              </w:rPr>
            </w:pPr>
            <w:r>
              <w:rPr>
                <w:rFonts w:ascii="Times New Roman" w:eastAsia="Times New Roman" w:hAnsi="Times New Roman"/>
                <w:sz w:val="20"/>
              </w:rPr>
              <w:lastRenderedPageBreak/>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C34C3D">
            <w:r w:rsidRPr="00AA4E86">
              <w:rPr>
                <w:rFonts w:ascii="Times New Roman" w:eastAsia="Times New Roman" w:hAnsi="Times New Roman"/>
                <w:sz w:val="20"/>
              </w:rPr>
              <w:t xml:space="preserve">Кадочников </w:t>
            </w:r>
            <w:proofErr w:type="spellStart"/>
            <w:r w:rsidRPr="00AA4E86">
              <w:rPr>
                <w:rFonts w:ascii="Times New Roman" w:eastAsia="Times New Roman" w:hAnsi="Times New Roman"/>
                <w:sz w:val="20"/>
              </w:rPr>
              <w:t>А.В</w:t>
            </w:r>
            <w:proofErr w:type="spellEnd"/>
            <w:r w:rsidRPr="00AA4E86">
              <w:rPr>
                <w:rFonts w:ascii="Times New Roman" w:eastAsia="Times New Roman" w:hAnsi="Times New Roman"/>
                <w:sz w:val="20"/>
              </w:rPr>
              <w:t xml:space="preserve">. Одинцова </w:t>
            </w:r>
            <w:proofErr w:type="spellStart"/>
            <w:r w:rsidRPr="00AA4E86">
              <w:rPr>
                <w:rFonts w:ascii="Times New Roman" w:eastAsia="Times New Roman" w:hAnsi="Times New Roman"/>
                <w:sz w:val="20"/>
              </w:rPr>
              <w:t>Л.Л</w:t>
            </w:r>
            <w:proofErr w:type="spellEnd"/>
            <w:r w:rsidRPr="00AA4E86">
              <w:rPr>
                <w:rFonts w:ascii="Times New Roman" w:eastAsia="Times New Roman" w:hAnsi="Times New Roman"/>
                <w:sz w:val="20"/>
              </w:rPr>
              <w:t>.</w:t>
            </w:r>
          </w:p>
        </w:tc>
      </w:tr>
      <w:tr w:rsidR="00EE7119" w:rsidRPr="00C8308C" w:rsidTr="006C5785">
        <w:trPr>
          <w:trHeight w:val="1060"/>
        </w:trPr>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jc w:val="center"/>
              <w:rPr>
                <w:rFonts w:ascii="Times New Roman" w:eastAsia="Times New Roman" w:hAnsi="Times New Roman"/>
                <w:sz w:val="20"/>
              </w:rPr>
            </w:pPr>
          </w:p>
        </w:tc>
        <w:tc>
          <w:tcPr>
            <w:tcW w:w="1986" w:type="dxa"/>
            <w:vMerge/>
            <w:tcBorders>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B80B7E">
            <w:pPr>
              <w:spacing w:before="67" w:after="67" w:line="240" w:lineRule="auto"/>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sidP="00AA3645">
            <w:pPr>
              <w:spacing w:before="67" w:after="67" w:line="240" w:lineRule="auto"/>
              <w:rPr>
                <w:rFonts w:ascii="Times New Roman" w:eastAsia="Times New Roman" w:hAnsi="Times New Roman"/>
                <w:sz w:val="20"/>
              </w:rPr>
            </w:pPr>
            <w:r>
              <w:rPr>
                <w:rFonts w:ascii="Times New Roman" w:eastAsia="Times New Roman" w:hAnsi="Times New Roman"/>
                <w:sz w:val="20"/>
              </w:rPr>
              <w:t>4.4. Осуществляется в ходе</w:t>
            </w:r>
            <w:r w:rsidRPr="00A83619">
              <w:rPr>
                <w:rFonts w:ascii="Times New Roman" w:eastAsia="Times New Roman" w:hAnsi="Times New Roman"/>
                <w:sz w:val="20"/>
              </w:rPr>
              <w:t xml:space="preserve"> </w:t>
            </w:r>
            <w:r>
              <w:rPr>
                <w:rFonts w:ascii="Times New Roman" w:eastAsia="Times New Roman" w:hAnsi="Times New Roman"/>
                <w:sz w:val="20"/>
              </w:rPr>
              <w:t>проведения</w:t>
            </w:r>
            <w:r w:rsidRPr="00A83619">
              <w:rPr>
                <w:rFonts w:ascii="Times New Roman" w:eastAsia="Times New Roman" w:hAnsi="Times New Roman"/>
                <w:sz w:val="20"/>
              </w:rPr>
              <w:t xml:space="preserve"> профилактического</w:t>
            </w:r>
            <w:r>
              <w:rPr>
                <w:rFonts w:ascii="Times New Roman" w:eastAsia="Times New Roman" w:hAnsi="Times New Roman"/>
                <w:sz w:val="20"/>
              </w:rPr>
              <w:t xml:space="preserve"> и (</w:t>
            </w:r>
            <w:r w:rsidRPr="00A83619">
              <w:rPr>
                <w:rFonts w:ascii="Times New Roman" w:eastAsia="Times New Roman" w:hAnsi="Times New Roman"/>
                <w:sz w:val="20"/>
              </w:rPr>
              <w:t>или</w:t>
            </w:r>
            <w:r>
              <w:rPr>
                <w:rFonts w:ascii="Times New Roman" w:eastAsia="Times New Roman" w:hAnsi="Times New Roman"/>
                <w:sz w:val="20"/>
              </w:rPr>
              <w:t>)</w:t>
            </w:r>
            <w:r w:rsidRPr="00A83619">
              <w:rPr>
                <w:rFonts w:ascii="Times New Roman" w:eastAsia="Times New Roman" w:hAnsi="Times New Roman"/>
                <w:sz w:val="20"/>
              </w:rPr>
              <w:t xml:space="preserve"> контрольного (надзорного) мероприятия</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4D2425" w:rsidP="006F7737">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sz w:val="20"/>
              </w:rPr>
              <w:t>В течение 2022 года</w:t>
            </w:r>
            <w:r w:rsidR="00EE7119" w:rsidRPr="00C07520">
              <w:rPr>
                <w:rFonts w:ascii="Times New Roman" w:eastAsia="Times New Roman" w:hAnsi="Times New Roman"/>
                <w:color w:val="000000"/>
                <w:sz w:val="20"/>
              </w:rPr>
              <w:t xml:space="preserve"> </w:t>
            </w:r>
            <w:r w:rsidR="00EE7119">
              <w:rPr>
                <w:rFonts w:ascii="Times New Roman" w:eastAsia="Times New Roman" w:hAnsi="Times New Roman"/>
                <w:color w:val="000000"/>
                <w:sz w:val="20"/>
              </w:rPr>
              <w:t>п</w:t>
            </w:r>
            <w:r w:rsidR="00EE7119" w:rsidRPr="00C07520">
              <w:rPr>
                <w:rFonts w:ascii="Times New Roman" w:eastAsia="Times New Roman" w:hAnsi="Times New Roman"/>
                <w:color w:val="000000"/>
                <w:sz w:val="20"/>
              </w:rPr>
              <w:t>о мере поступления от контролируемых лиц соответствующих обращений</w:t>
            </w:r>
            <w:r>
              <w:rPr>
                <w:rFonts w:ascii="Times New Roman" w:eastAsia="Times New Roman" w:hAnsi="Times New Roman"/>
                <w:color w:val="000000"/>
                <w:sz w:val="20"/>
              </w:rPr>
              <w:t xml:space="preserve"> в ходе проведения </w:t>
            </w:r>
            <w:r w:rsidRPr="00A83619">
              <w:rPr>
                <w:rFonts w:ascii="Times New Roman" w:eastAsia="Times New Roman" w:hAnsi="Times New Roman"/>
                <w:sz w:val="20"/>
              </w:rPr>
              <w:t>профилактического</w:t>
            </w:r>
            <w:r>
              <w:rPr>
                <w:rFonts w:ascii="Times New Roman" w:eastAsia="Times New Roman" w:hAnsi="Times New Roman"/>
                <w:sz w:val="20"/>
              </w:rPr>
              <w:t xml:space="preserve"> и (</w:t>
            </w:r>
            <w:r w:rsidRPr="00A83619">
              <w:rPr>
                <w:rFonts w:ascii="Times New Roman" w:eastAsia="Times New Roman" w:hAnsi="Times New Roman"/>
                <w:sz w:val="20"/>
              </w:rPr>
              <w:t>или</w:t>
            </w:r>
            <w:r>
              <w:rPr>
                <w:rFonts w:ascii="Times New Roman" w:eastAsia="Times New Roman" w:hAnsi="Times New Roman"/>
                <w:sz w:val="20"/>
              </w:rPr>
              <w:t>)</w:t>
            </w:r>
            <w:r w:rsidRPr="00A83619">
              <w:rPr>
                <w:rFonts w:ascii="Times New Roman" w:eastAsia="Times New Roman" w:hAnsi="Times New Roman"/>
                <w:sz w:val="20"/>
              </w:rPr>
              <w:t xml:space="preserve"> контрольного (надзорного) мероприятия</w:t>
            </w:r>
          </w:p>
        </w:tc>
        <w:tc>
          <w:tcPr>
            <w:tcW w:w="3686" w:type="dxa"/>
            <w:tcBorders>
              <w:top w:val="outset" w:sz="6" w:space="0" w:color="auto"/>
              <w:left w:val="outset" w:sz="6" w:space="0" w:color="auto"/>
              <w:bottom w:val="outset" w:sz="6" w:space="0" w:color="auto"/>
              <w:right w:val="outset" w:sz="6" w:space="0" w:color="auto"/>
            </w:tcBorders>
          </w:tcPr>
          <w:p w:rsidR="00EE7119" w:rsidRDefault="00EE7119">
            <w:r w:rsidRPr="00B83B82">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EE7119" w:rsidRDefault="00EE7119"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EE7119" w:rsidRDefault="00EE7119">
            <w:r w:rsidRPr="00AA4E86">
              <w:rPr>
                <w:rFonts w:ascii="Times New Roman" w:eastAsia="Times New Roman" w:hAnsi="Times New Roman"/>
                <w:sz w:val="20"/>
              </w:rPr>
              <w:t xml:space="preserve">Кадочников </w:t>
            </w:r>
            <w:proofErr w:type="spellStart"/>
            <w:r w:rsidRPr="00AA4E86">
              <w:rPr>
                <w:rFonts w:ascii="Times New Roman" w:eastAsia="Times New Roman" w:hAnsi="Times New Roman"/>
                <w:sz w:val="20"/>
              </w:rPr>
              <w:t>А.В</w:t>
            </w:r>
            <w:proofErr w:type="spellEnd"/>
            <w:r w:rsidRPr="00AA4E86">
              <w:rPr>
                <w:rFonts w:ascii="Times New Roman" w:eastAsia="Times New Roman" w:hAnsi="Times New Roman"/>
                <w:sz w:val="20"/>
              </w:rPr>
              <w:t xml:space="preserve">. Одинцова </w:t>
            </w:r>
            <w:proofErr w:type="spellStart"/>
            <w:r w:rsidRPr="00AA4E86">
              <w:rPr>
                <w:rFonts w:ascii="Times New Roman" w:eastAsia="Times New Roman" w:hAnsi="Times New Roman"/>
                <w:sz w:val="20"/>
              </w:rPr>
              <w:t>Л.Л</w:t>
            </w:r>
            <w:proofErr w:type="spellEnd"/>
            <w:r w:rsidRPr="00AA4E86">
              <w:rPr>
                <w:rFonts w:ascii="Times New Roman" w:eastAsia="Times New Roman" w:hAnsi="Times New Roman"/>
                <w:sz w:val="20"/>
              </w:rPr>
              <w:t>.</w:t>
            </w:r>
          </w:p>
        </w:tc>
      </w:tr>
      <w:tr w:rsidR="007F36BD" w:rsidRPr="00C8308C" w:rsidTr="006C5785">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194AE0" w:rsidRDefault="00AA3645" w:rsidP="00E943A5">
            <w:pPr>
              <w:spacing w:before="67" w:after="67" w:line="240" w:lineRule="auto"/>
              <w:jc w:val="center"/>
              <w:rPr>
                <w:rFonts w:ascii="Times New Roman" w:eastAsia="Times New Roman" w:hAnsi="Times New Roman"/>
                <w:sz w:val="20"/>
              </w:rPr>
            </w:pPr>
            <w:r>
              <w:rPr>
                <w:rFonts w:ascii="Times New Roman" w:eastAsia="Times New Roman" w:hAnsi="Times New Roman"/>
                <w:sz w:val="20"/>
              </w:rPr>
              <w:t>5</w:t>
            </w:r>
            <w:r w:rsidR="007F36BD">
              <w:rPr>
                <w:rFonts w:ascii="Times New Roman" w:eastAsia="Times New Roman" w:hAnsi="Times New Roman"/>
                <w:sz w:val="20"/>
              </w:rPr>
              <w:t>.</w:t>
            </w:r>
          </w:p>
        </w:tc>
        <w:tc>
          <w:tcPr>
            <w:tcW w:w="1986" w:type="dxa"/>
            <w:tcBorders>
              <w:left w:val="outset" w:sz="6" w:space="0" w:color="auto"/>
              <w:bottom w:val="outset" w:sz="6" w:space="0" w:color="auto"/>
              <w:right w:val="outset" w:sz="6" w:space="0" w:color="auto"/>
            </w:tcBorders>
            <w:tcMar>
              <w:top w:w="13" w:type="dxa"/>
              <w:left w:w="13" w:type="dxa"/>
              <w:bottom w:w="13" w:type="dxa"/>
              <w:right w:w="13" w:type="dxa"/>
            </w:tcMar>
          </w:tcPr>
          <w:p w:rsidR="007F36BD" w:rsidRPr="00194AE0" w:rsidRDefault="007F36BD" w:rsidP="00E943A5">
            <w:pPr>
              <w:spacing w:before="67" w:after="67" w:line="240" w:lineRule="auto"/>
              <w:rPr>
                <w:rFonts w:ascii="Times New Roman" w:eastAsia="Times New Roman" w:hAnsi="Times New Roman"/>
                <w:sz w:val="20"/>
              </w:rPr>
            </w:pPr>
            <w:r>
              <w:rPr>
                <w:rFonts w:ascii="Times New Roman" w:eastAsia="Times New Roman" w:hAnsi="Times New Roman"/>
                <w:sz w:val="20"/>
              </w:rPr>
              <w:t>Проведение п</w:t>
            </w:r>
            <w:r w:rsidRPr="00B80B7E">
              <w:rPr>
                <w:rFonts w:ascii="Times New Roman" w:eastAsia="Times New Roman" w:hAnsi="Times New Roman"/>
                <w:sz w:val="20"/>
              </w:rPr>
              <w:t>рофилактически</w:t>
            </w:r>
            <w:r>
              <w:rPr>
                <w:rFonts w:ascii="Times New Roman" w:eastAsia="Times New Roman" w:hAnsi="Times New Roman"/>
                <w:sz w:val="20"/>
              </w:rPr>
              <w:t>х</w:t>
            </w:r>
            <w:r w:rsidRPr="00B80B7E">
              <w:rPr>
                <w:rFonts w:ascii="Times New Roman" w:eastAsia="Times New Roman" w:hAnsi="Times New Roman"/>
                <w:sz w:val="20"/>
              </w:rPr>
              <w:t xml:space="preserve"> визит</w:t>
            </w:r>
            <w:r>
              <w:rPr>
                <w:rFonts w:ascii="Times New Roman" w:eastAsia="Times New Roman" w:hAnsi="Times New Roman"/>
                <w:sz w:val="20"/>
              </w:rPr>
              <w:t>ов (</w:t>
            </w:r>
            <w:r w:rsidR="00AA3645">
              <w:rPr>
                <w:rFonts w:ascii="Times New Roman" w:eastAsia="Times New Roman" w:hAnsi="Times New Roman"/>
                <w:sz w:val="20"/>
              </w:rPr>
              <w:t xml:space="preserve">в том числе </w:t>
            </w:r>
            <w:r>
              <w:rPr>
                <w:rFonts w:ascii="Times New Roman" w:eastAsia="Times New Roman" w:hAnsi="Times New Roman"/>
                <w:sz w:val="20"/>
              </w:rPr>
              <w:t>обязательных профилактических визитов)</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194AE0" w:rsidRDefault="007F36BD" w:rsidP="00803B68">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Проведение профилактических визитов </w:t>
            </w:r>
            <w:r w:rsidRPr="00B80B7E">
              <w:rPr>
                <w:rFonts w:ascii="Times New Roman" w:eastAsia="Times New Roman" w:hAnsi="Times New Roman"/>
                <w:sz w:val="20"/>
              </w:rPr>
              <w:t>в отношении контролируемых лиц,</w:t>
            </w:r>
            <w:r>
              <w:rPr>
                <w:rFonts w:ascii="Times New Roman" w:eastAsia="Times New Roman" w:hAnsi="Times New Roman"/>
                <w:sz w:val="20"/>
              </w:rPr>
              <w:t xml:space="preserve"> в том числе в отношении контролируемых лиц,</w:t>
            </w:r>
            <w:r w:rsidRPr="00B80B7E">
              <w:rPr>
                <w:rFonts w:ascii="Times New Roman" w:eastAsia="Times New Roman" w:hAnsi="Times New Roman"/>
                <w:sz w:val="20"/>
              </w:rPr>
              <w:t xml:space="preserve"> приступающих к осуществлению деятельности в определенной сфере, а также в отношении объектов контроля, отнесенных к категориям высокого риска.</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7F36BD" w:rsidRPr="00B80B7E" w:rsidRDefault="004D2425" w:rsidP="004D2425">
            <w:pPr>
              <w:spacing w:after="0" w:line="240" w:lineRule="auto"/>
              <w:ind w:left="60" w:right="60"/>
              <w:rPr>
                <w:rFonts w:ascii="Times New Roman" w:hAnsi="Times New Roman"/>
                <w:i/>
                <w:color w:val="0070C0"/>
                <w:sz w:val="20"/>
              </w:rPr>
            </w:pPr>
            <w:r>
              <w:rPr>
                <w:rFonts w:ascii="Times New Roman" w:eastAsia="Times New Roman" w:hAnsi="Times New Roman"/>
                <w:sz w:val="20"/>
              </w:rPr>
              <w:t>В течение 2022 года</w:t>
            </w:r>
            <w:r w:rsidRPr="00C07520">
              <w:rPr>
                <w:rFonts w:ascii="Times New Roman" w:eastAsia="Times New Roman" w:hAnsi="Times New Roman"/>
                <w:color w:val="000000"/>
                <w:sz w:val="20"/>
              </w:rPr>
              <w:t xml:space="preserve"> </w:t>
            </w:r>
            <w:r>
              <w:rPr>
                <w:rFonts w:ascii="Times New Roman" w:hAnsi="Times New Roman"/>
                <w:sz w:val="20"/>
              </w:rPr>
              <w:t>е</w:t>
            </w:r>
            <w:r w:rsidR="007F36BD" w:rsidRPr="006A2F9C">
              <w:rPr>
                <w:rFonts w:ascii="Times New Roman" w:hAnsi="Times New Roman"/>
                <w:sz w:val="20"/>
              </w:rPr>
              <w:t>жеквартально</w:t>
            </w:r>
          </w:p>
        </w:tc>
        <w:tc>
          <w:tcPr>
            <w:tcW w:w="3686" w:type="dxa"/>
            <w:tcBorders>
              <w:top w:val="outset" w:sz="6" w:space="0" w:color="auto"/>
              <w:left w:val="outset" w:sz="6" w:space="0" w:color="auto"/>
              <w:bottom w:val="outset" w:sz="6" w:space="0" w:color="auto"/>
              <w:right w:val="outset" w:sz="6" w:space="0" w:color="auto"/>
            </w:tcBorders>
          </w:tcPr>
          <w:p w:rsidR="007F36BD" w:rsidRDefault="007F36BD" w:rsidP="00624022">
            <w:pPr>
              <w:spacing w:before="67" w:after="67" w:line="240" w:lineRule="auto"/>
              <w:rPr>
                <w:rFonts w:ascii="Times New Roman" w:eastAsia="Times New Roman" w:hAnsi="Times New Roman"/>
                <w:sz w:val="20"/>
                <w:lang w:eastAsia="ru-RU"/>
              </w:rPr>
            </w:pPr>
            <w:r w:rsidRPr="00E943A5">
              <w:rPr>
                <w:rFonts w:ascii="Times New Roman" w:eastAsia="Times New Roman" w:hAnsi="Times New Roman"/>
                <w:sz w:val="20"/>
                <w:lang w:eastAsia="ru-RU"/>
              </w:rPr>
              <w:t xml:space="preserve">Повышение уровня правовой грамотности </w:t>
            </w:r>
            <w:r>
              <w:rPr>
                <w:rFonts w:ascii="Times New Roman" w:eastAsia="Times New Roman" w:hAnsi="Times New Roman"/>
                <w:sz w:val="20"/>
                <w:lang w:eastAsia="ru-RU"/>
              </w:rPr>
              <w:t>и информирование контролируемых лиц</w:t>
            </w:r>
          </w:p>
        </w:tc>
        <w:tc>
          <w:tcPr>
            <w:tcW w:w="1559" w:type="dxa"/>
            <w:tcBorders>
              <w:top w:val="outset" w:sz="6" w:space="0" w:color="auto"/>
              <w:left w:val="outset" w:sz="6" w:space="0" w:color="auto"/>
              <w:bottom w:val="outset" w:sz="6" w:space="0" w:color="auto"/>
              <w:right w:val="outset" w:sz="6" w:space="0" w:color="auto"/>
            </w:tcBorders>
          </w:tcPr>
          <w:p w:rsidR="007F36BD" w:rsidRPr="00194AE0" w:rsidRDefault="007F36BD" w:rsidP="00E943A5">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7F36BD" w:rsidRPr="0072779A" w:rsidRDefault="007F36BD" w:rsidP="007F36B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5E6BDD" w:rsidRPr="007F36BD" w:rsidTr="003666BC">
        <w:trPr>
          <w:trHeight w:val="551"/>
        </w:trPr>
        <w:tc>
          <w:tcPr>
            <w:tcW w:w="15451" w:type="dxa"/>
            <w:gridSpan w:val="7"/>
            <w:tcBorders>
              <w:top w:val="outset" w:sz="6" w:space="0" w:color="auto"/>
              <w:left w:val="outset" w:sz="6" w:space="0" w:color="auto"/>
              <w:right w:val="outset" w:sz="6" w:space="0" w:color="auto"/>
            </w:tcBorders>
            <w:tcMar>
              <w:top w:w="13" w:type="dxa"/>
              <w:left w:w="13" w:type="dxa"/>
              <w:bottom w:w="13" w:type="dxa"/>
              <w:right w:w="13" w:type="dxa"/>
            </w:tcMar>
            <w:hideMark/>
          </w:tcPr>
          <w:p w:rsidR="005E6BDD" w:rsidRDefault="005E6BDD" w:rsidP="006D621D">
            <w:pPr>
              <w:spacing w:after="0" w:line="240" w:lineRule="auto"/>
              <w:jc w:val="center"/>
              <w:rPr>
                <w:rFonts w:ascii="Times New Roman" w:eastAsia="Times New Roman" w:hAnsi="Times New Roman"/>
                <w:sz w:val="20"/>
              </w:rPr>
            </w:pPr>
            <w:r>
              <w:rPr>
                <w:rFonts w:ascii="Times New Roman" w:eastAsia="Times New Roman" w:hAnsi="Times New Roman"/>
                <w:b/>
                <w:sz w:val="24"/>
              </w:rPr>
              <w:t>Второй</w:t>
            </w:r>
            <w:r w:rsidRPr="00624022">
              <w:rPr>
                <w:rFonts w:ascii="Times New Roman" w:eastAsia="Times New Roman" w:hAnsi="Times New Roman"/>
                <w:b/>
                <w:sz w:val="24"/>
              </w:rPr>
              <w:t xml:space="preserve"> этап 202</w:t>
            </w:r>
            <w:r>
              <w:rPr>
                <w:rFonts w:ascii="Times New Roman" w:eastAsia="Times New Roman" w:hAnsi="Times New Roman"/>
                <w:b/>
                <w:sz w:val="24"/>
              </w:rPr>
              <w:t>3</w:t>
            </w:r>
            <w:r w:rsidR="006D621D">
              <w:rPr>
                <w:rFonts w:ascii="Times New Roman" w:eastAsia="Times New Roman" w:hAnsi="Times New Roman"/>
                <w:b/>
                <w:sz w:val="24"/>
              </w:rPr>
              <w:t xml:space="preserve"> – </w:t>
            </w:r>
            <w:r>
              <w:rPr>
                <w:rFonts w:ascii="Times New Roman" w:eastAsia="Times New Roman" w:hAnsi="Times New Roman"/>
                <w:b/>
                <w:sz w:val="24"/>
              </w:rPr>
              <w:t xml:space="preserve">2024 </w:t>
            </w:r>
            <w:r w:rsidRPr="00624022">
              <w:rPr>
                <w:rFonts w:ascii="Times New Roman" w:eastAsia="Times New Roman" w:hAnsi="Times New Roman"/>
                <w:b/>
                <w:sz w:val="24"/>
              </w:rPr>
              <w:t>год</w:t>
            </w:r>
            <w:r>
              <w:rPr>
                <w:rFonts w:ascii="Times New Roman" w:eastAsia="Times New Roman" w:hAnsi="Times New Roman"/>
                <w:b/>
                <w:sz w:val="24"/>
              </w:rPr>
              <w:t>ы</w:t>
            </w:r>
          </w:p>
        </w:tc>
      </w:tr>
      <w:tr w:rsidR="00425A46" w:rsidRPr="007F36BD" w:rsidTr="007E52B5">
        <w:trPr>
          <w:trHeight w:val="454"/>
        </w:trPr>
        <w:tc>
          <w:tcPr>
            <w:tcW w:w="424" w:type="dxa"/>
            <w:vMerge w:val="restart"/>
            <w:tcBorders>
              <w:top w:val="single" w:sz="4" w:space="0" w:color="auto"/>
              <w:left w:val="single" w:sz="4" w:space="0" w:color="auto"/>
              <w:bottom w:val="single" w:sz="4" w:space="0" w:color="auto"/>
              <w:right w:val="single" w:sz="4" w:space="0" w:color="auto"/>
            </w:tcBorders>
            <w:tcMar>
              <w:top w:w="13" w:type="dxa"/>
              <w:left w:w="13" w:type="dxa"/>
              <w:bottom w:w="13" w:type="dxa"/>
              <w:right w:w="13" w:type="dxa"/>
            </w:tcMar>
            <w:hideMark/>
          </w:tcPr>
          <w:p w:rsidR="005E6BDD" w:rsidRPr="00194AE0" w:rsidRDefault="005E6BDD" w:rsidP="00EF60C4">
            <w:pPr>
              <w:spacing w:after="0" w:line="240" w:lineRule="auto"/>
              <w:rPr>
                <w:rFonts w:ascii="Times New Roman" w:eastAsia="Times New Roman" w:hAnsi="Times New Roman"/>
                <w:sz w:val="20"/>
              </w:rPr>
            </w:pPr>
            <w:r w:rsidRPr="00194AE0">
              <w:rPr>
                <w:rFonts w:ascii="Times New Roman" w:eastAsia="Times New Roman" w:hAnsi="Times New Roman"/>
                <w:sz w:val="20"/>
              </w:rPr>
              <w:t>1.</w:t>
            </w:r>
          </w:p>
        </w:tc>
        <w:tc>
          <w:tcPr>
            <w:tcW w:w="1986" w:type="dxa"/>
            <w:vMerge w:val="restart"/>
            <w:tcBorders>
              <w:top w:val="single" w:sz="4" w:space="0" w:color="auto"/>
              <w:left w:val="single" w:sz="4" w:space="0" w:color="auto"/>
              <w:bottom w:val="single" w:sz="4" w:space="0" w:color="auto"/>
              <w:right w:val="single" w:sz="4" w:space="0" w:color="auto"/>
            </w:tcBorders>
            <w:tcMar>
              <w:top w:w="13" w:type="dxa"/>
              <w:left w:w="13" w:type="dxa"/>
              <w:bottom w:w="13" w:type="dxa"/>
              <w:right w:w="13" w:type="dxa"/>
            </w:tcMar>
          </w:tcPr>
          <w:p w:rsidR="005E6BDD" w:rsidRPr="008E08EB" w:rsidRDefault="005E6BDD" w:rsidP="00EF60C4">
            <w:pPr>
              <w:spacing w:after="0" w:line="240" w:lineRule="auto"/>
              <w:rPr>
                <w:rFonts w:ascii="Times New Roman" w:eastAsia="Times New Roman" w:hAnsi="Times New Roman"/>
                <w:sz w:val="20"/>
              </w:rPr>
            </w:pPr>
            <w:r w:rsidRPr="008E08EB">
              <w:rPr>
                <w:rFonts w:ascii="Times New Roman" w:eastAsia="Times New Roman" w:hAnsi="Times New Roman"/>
                <w:sz w:val="20"/>
              </w:rPr>
              <w:t>Информирование</w:t>
            </w:r>
          </w:p>
        </w:tc>
        <w:tc>
          <w:tcPr>
            <w:tcW w:w="3402" w:type="dxa"/>
            <w:tcBorders>
              <w:top w:val="single" w:sz="4" w:space="0" w:color="auto"/>
              <w:left w:val="single" w:sz="4" w:space="0" w:color="auto"/>
              <w:bottom w:val="single" w:sz="4" w:space="0" w:color="auto"/>
              <w:right w:val="single" w:sz="4" w:space="0" w:color="auto"/>
            </w:tcBorders>
            <w:tcMar>
              <w:top w:w="13" w:type="dxa"/>
              <w:left w:w="13" w:type="dxa"/>
              <w:bottom w:w="13" w:type="dxa"/>
              <w:right w:w="13" w:type="dxa"/>
            </w:tcMar>
            <w:hideMark/>
          </w:tcPr>
          <w:p w:rsidR="005E6BDD" w:rsidRPr="00194AE0" w:rsidRDefault="005E6BDD" w:rsidP="00C34C3D">
            <w:pPr>
              <w:spacing w:before="67" w:after="67" w:line="240" w:lineRule="auto"/>
              <w:rPr>
                <w:rFonts w:ascii="Times New Roman" w:eastAsia="Times New Roman" w:hAnsi="Times New Roman"/>
                <w:color w:val="000000"/>
                <w:sz w:val="20"/>
              </w:rPr>
            </w:pPr>
            <w:r>
              <w:rPr>
                <w:rFonts w:ascii="Times New Roman" w:eastAsia="Times New Roman" w:hAnsi="Times New Roman"/>
                <w:sz w:val="20"/>
              </w:rPr>
              <w:t xml:space="preserve">1.1. </w:t>
            </w:r>
            <w:r w:rsidRPr="00803B68">
              <w:rPr>
                <w:rFonts w:ascii="Times New Roman" w:eastAsia="Times New Roman" w:hAnsi="Times New Roman"/>
                <w:sz w:val="20"/>
              </w:rPr>
              <w:t>Размещение соответствующих сведений на официальном сайте министерства в информационно</w:t>
            </w:r>
            <w:r>
              <w:rPr>
                <w:rFonts w:ascii="Times New Roman" w:eastAsia="Times New Roman" w:hAnsi="Times New Roman"/>
                <w:sz w:val="20"/>
              </w:rPr>
              <w:t>-</w:t>
            </w:r>
            <w:r w:rsidRPr="00803B68">
              <w:rPr>
                <w:rFonts w:ascii="Times New Roman" w:eastAsia="Times New Roman" w:hAnsi="Times New Roman"/>
                <w:sz w:val="20"/>
              </w:rPr>
              <w:t>телекоммуникационной сети «Интернет»</w:t>
            </w:r>
          </w:p>
        </w:tc>
        <w:tc>
          <w:tcPr>
            <w:tcW w:w="2835" w:type="dxa"/>
            <w:tcBorders>
              <w:top w:val="outset" w:sz="6" w:space="0" w:color="auto"/>
              <w:left w:val="single" w:sz="4" w:space="0" w:color="auto"/>
              <w:bottom w:val="outset" w:sz="6" w:space="0" w:color="auto"/>
              <w:right w:val="outset" w:sz="6" w:space="0" w:color="auto"/>
            </w:tcBorders>
            <w:tcMar>
              <w:top w:w="13" w:type="dxa"/>
              <w:left w:w="13" w:type="dxa"/>
              <w:bottom w:w="13" w:type="dxa"/>
              <w:right w:w="13" w:type="dxa"/>
            </w:tcMar>
            <w:hideMark/>
          </w:tcPr>
          <w:p w:rsidR="005E6BDD" w:rsidRPr="00624022" w:rsidRDefault="005E6BDD" w:rsidP="00C34C3D">
            <w:pPr>
              <w:spacing w:before="100" w:after="100" w:line="240" w:lineRule="auto"/>
              <w:ind w:left="60" w:right="60"/>
              <w:rPr>
                <w:rFonts w:ascii="Verdana" w:hAnsi="Verdana" w:cs="Segoe UI"/>
                <w:color w:val="0070C0"/>
                <w:sz w:val="20"/>
                <w:lang w:eastAsia="ru-RU"/>
              </w:rPr>
            </w:pPr>
            <w:r w:rsidRPr="00D77237">
              <w:rPr>
                <w:rFonts w:ascii="Times New Roman" w:eastAsia="Times New Roman" w:hAnsi="Times New Roman"/>
                <w:color w:val="000000"/>
                <w:sz w:val="20"/>
              </w:rPr>
              <w:t>По мере принятия или внесения изменений</w:t>
            </w:r>
          </w:p>
        </w:tc>
        <w:tc>
          <w:tcPr>
            <w:tcW w:w="3686"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lang w:eastAsia="ru-RU"/>
              </w:rPr>
            </w:pPr>
            <w:r w:rsidRPr="00803B68">
              <w:rPr>
                <w:rFonts w:ascii="Times New Roman" w:eastAsia="Times New Roman" w:hAnsi="Times New Roman"/>
                <w:sz w:val="20"/>
              </w:rPr>
              <w:t>Предупреждение</w:t>
            </w:r>
            <w:r>
              <w:rPr>
                <w:rFonts w:ascii="Times New Roman" w:eastAsia="Times New Roman" w:hAnsi="Times New Roman"/>
                <w:sz w:val="20"/>
              </w:rPr>
              <w:t xml:space="preserve"> </w:t>
            </w:r>
            <w:r w:rsidRPr="00803B68">
              <w:rPr>
                <w:rFonts w:ascii="Times New Roman" w:eastAsia="Times New Roman" w:hAnsi="Times New Roman"/>
                <w:sz w:val="20"/>
              </w:rPr>
              <w:t xml:space="preserve">нарушений обязательных требований </w:t>
            </w:r>
            <w:r w:rsidRPr="00194AE0">
              <w:rPr>
                <w:rFonts w:ascii="Times New Roman" w:eastAsia="Times New Roman" w:hAnsi="Times New Roman"/>
                <w:sz w:val="20"/>
                <w:lang w:eastAsia="ru-RU"/>
              </w:rPr>
              <w:t xml:space="preserve">законодательства </w:t>
            </w:r>
            <w:r>
              <w:rPr>
                <w:rFonts w:ascii="Times New Roman" w:eastAsia="Times New Roman" w:hAnsi="Times New Roman"/>
                <w:sz w:val="20"/>
                <w:lang w:eastAsia="ru-RU"/>
              </w:rPr>
              <w:t xml:space="preserve"> повышение уровня </w:t>
            </w:r>
            <w:r w:rsidRPr="00A83619">
              <w:rPr>
                <w:rFonts w:ascii="Times New Roman" w:eastAsia="Times New Roman" w:hAnsi="Times New Roman"/>
                <w:sz w:val="20"/>
                <w:lang w:eastAsia="ru-RU"/>
              </w:rPr>
              <w:t>информированности субъектов контроля (надзора) о действующих обязательных требованиях</w:t>
            </w:r>
          </w:p>
          <w:p w:rsidR="00000B12" w:rsidRPr="00194AE0" w:rsidRDefault="00000B12" w:rsidP="00C34C3D">
            <w:pPr>
              <w:spacing w:before="67" w:after="67" w:line="240" w:lineRule="auto"/>
              <w:rPr>
                <w:rFonts w:ascii="Times New Roman" w:eastAsia="Times New Roman" w:hAnsi="Times New Roman"/>
                <w:sz w:val="20"/>
              </w:rPr>
            </w:pPr>
            <w:r>
              <w:rPr>
                <w:rFonts w:ascii="Times New Roman" w:eastAsia="Times New Roman" w:hAnsi="Times New Roman"/>
                <w:sz w:val="20"/>
              </w:rPr>
              <w:t>О</w:t>
            </w:r>
            <w:r w:rsidRPr="00000B12">
              <w:rPr>
                <w:rFonts w:ascii="Times New Roman" w:eastAsia="Times New Roman" w:hAnsi="Times New Roman"/>
                <w:sz w:val="20"/>
              </w:rPr>
              <w:t xml:space="preserve">беспечение единообразных подходов к применению обязательных требований, </w:t>
            </w:r>
            <w:r w:rsidRPr="00000B12">
              <w:rPr>
                <w:rFonts w:ascii="Times New Roman" w:eastAsia="Times New Roman" w:hAnsi="Times New Roman"/>
                <w:sz w:val="20"/>
              </w:rPr>
              <w:lastRenderedPageBreak/>
              <w:t>законодательства Российской Федерации о государственном контроле (надзоре), повышение качества предоставления социальных услуг, открытость и доступность информации, стимулирование добросовестности контролируемых лиц, профилактика рисков причинения вреда охраняемым законом ценностям</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lastRenderedPageBreak/>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hideMark/>
          </w:tcPr>
          <w:p w:rsidR="005E6BDD" w:rsidRDefault="005E6BDD" w:rsidP="00C34C3D">
            <w:pPr>
              <w:spacing w:after="0" w:line="240" w:lineRule="auto"/>
              <w:rPr>
                <w:rFonts w:ascii="Times New Roman" w:eastAsia="Times New Roman" w:hAnsi="Times New Roman"/>
                <w:sz w:val="20"/>
              </w:rPr>
            </w:pPr>
            <w:r>
              <w:rPr>
                <w:rFonts w:ascii="Times New Roman" w:eastAsia="Times New Roman" w:hAnsi="Times New Roman"/>
                <w:sz w:val="20"/>
              </w:rPr>
              <w:t xml:space="preserve">Кадочников </w:t>
            </w:r>
            <w:proofErr w:type="spellStart"/>
            <w:r>
              <w:rPr>
                <w:rFonts w:ascii="Times New Roman" w:eastAsia="Times New Roman" w:hAnsi="Times New Roman"/>
                <w:sz w:val="20"/>
              </w:rPr>
              <w:t>А.В</w:t>
            </w:r>
            <w:proofErr w:type="spellEnd"/>
            <w:r>
              <w:rPr>
                <w:rFonts w:ascii="Times New Roman" w:eastAsia="Times New Roman" w:hAnsi="Times New Roman"/>
                <w:sz w:val="20"/>
              </w:rPr>
              <w:t>.</w:t>
            </w:r>
          </w:p>
          <w:p w:rsidR="005E6BDD" w:rsidRPr="007F36BD" w:rsidRDefault="005E6BDD" w:rsidP="00C34C3D">
            <w:pPr>
              <w:spacing w:after="0" w:line="240" w:lineRule="auto"/>
              <w:rPr>
                <w:rFonts w:ascii="Times New Roman" w:eastAsia="Times New Roman" w:hAnsi="Times New Roman"/>
                <w:sz w:val="20"/>
              </w:rPr>
            </w:pPr>
            <w:r>
              <w:rPr>
                <w:rFonts w:ascii="Times New Roman" w:eastAsia="Times New Roman" w:hAnsi="Times New Roman"/>
                <w:sz w:val="20"/>
              </w:rPr>
              <w:t xml:space="preserve">Одинцова </w:t>
            </w:r>
            <w:proofErr w:type="spellStart"/>
            <w:r>
              <w:rPr>
                <w:rFonts w:ascii="Times New Roman" w:eastAsia="Times New Roman" w:hAnsi="Times New Roman"/>
                <w:sz w:val="20"/>
              </w:rPr>
              <w:t>Л.Л</w:t>
            </w:r>
            <w:proofErr w:type="spellEnd"/>
            <w:r>
              <w:rPr>
                <w:rFonts w:ascii="Times New Roman" w:eastAsia="Times New Roman" w:hAnsi="Times New Roman"/>
                <w:sz w:val="20"/>
              </w:rPr>
              <w:t>.</w:t>
            </w:r>
          </w:p>
        </w:tc>
      </w:tr>
      <w:tr w:rsidR="00425A46" w:rsidRPr="0072779A" w:rsidTr="007E52B5">
        <w:tc>
          <w:tcPr>
            <w:tcW w:w="424" w:type="dxa"/>
            <w:vMerge/>
            <w:tcBorders>
              <w:top w:val="single" w:sz="4" w:space="0" w:color="auto"/>
              <w:left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jc w:val="center"/>
              <w:rPr>
                <w:rFonts w:ascii="Times New Roman" w:eastAsia="Times New Roman" w:hAnsi="Times New Roman"/>
                <w:sz w:val="20"/>
              </w:rPr>
            </w:pPr>
          </w:p>
        </w:tc>
        <w:tc>
          <w:tcPr>
            <w:tcW w:w="1986" w:type="dxa"/>
            <w:vMerge/>
            <w:tcBorders>
              <w:top w:val="single" w:sz="4" w:space="0" w:color="auto"/>
              <w:left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100" w:after="100"/>
              <w:ind w:left="60" w:right="60"/>
              <w:rPr>
                <w:rFonts w:ascii="Times New Roman" w:hAnsi="Times New Roman"/>
                <w:sz w:val="20"/>
              </w:rPr>
            </w:pPr>
          </w:p>
        </w:tc>
        <w:tc>
          <w:tcPr>
            <w:tcW w:w="3402" w:type="dxa"/>
            <w:tcBorders>
              <w:top w:val="single" w:sz="4"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1.2. </w:t>
            </w:r>
            <w:r w:rsidRPr="00803B68">
              <w:rPr>
                <w:rFonts w:ascii="Times New Roman" w:eastAsia="Times New Roman" w:hAnsi="Times New Roman"/>
                <w:sz w:val="20"/>
              </w:rPr>
              <w:t>Оказание информационной поддержки контролируемым лицам посредством электронной</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624022" w:rsidRDefault="005E6BDD" w:rsidP="00090FAE">
            <w:pPr>
              <w:spacing w:before="67" w:after="67" w:line="240" w:lineRule="auto"/>
              <w:rPr>
                <w:rFonts w:ascii="Times New Roman" w:eastAsia="Times New Roman" w:hAnsi="Times New Roman"/>
                <w:color w:val="0070C0"/>
                <w:sz w:val="20"/>
              </w:rPr>
            </w:pPr>
            <w:r>
              <w:rPr>
                <w:rFonts w:ascii="Times New Roman" w:eastAsia="Times New Roman" w:hAnsi="Times New Roman"/>
                <w:sz w:val="20"/>
              </w:rPr>
              <w:t>В течение 202</w:t>
            </w:r>
            <w:r w:rsidR="00090FAE">
              <w:rPr>
                <w:rFonts w:ascii="Times New Roman" w:eastAsia="Times New Roman" w:hAnsi="Times New Roman"/>
                <w:sz w:val="20"/>
              </w:rPr>
              <w:t xml:space="preserve">3-2024 </w:t>
            </w: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Предупреждение нарушений обязательных требований законодательства</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72779A" w:rsidRDefault="005E6BDD" w:rsidP="00C34C3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425A46" w:rsidRPr="0072779A" w:rsidTr="007E52B5">
        <w:tc>
          <w:tcPr>
            <w:tcW w:w="424" w:type="dxa"/>
            <w:vMerge/>
            <w:tcBorders>
              <w:left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100" w:after="100"/>
              <w:ind w:left="60" w:right="60"/>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highlight w:val="yellow"/>
              </w:rPr>
            </w:pPr>
            <w:r>
              <w:rPr>
                <w:rFonts w:ascii="Times New Roman" w:eastAsia="Times New Roman" w:hAnsi="Times New Roman"/>
                <w:sz w:val="20"/>
              </w:rPr>
              <w:t xml:space="preserve">1.3. </w:t>
            </w:r>
            <w:proofErr w:type="gramStart"/>
            <w:r w:rsidRPr="00194AE0">
              <w:rPr>
                <w:rFonts w:ascii="Times New Roman" w:eastAsia="Times New Roman" w:hAnsi="Times New Roman"/>
                <w:sz w:val="20"/>
              </w:rPr>
              <w:t xml:space="preserve">Размещение на официальном </w:t>
            </w:r>
            <w:r>
              <w:rPr>
                <w:rFonts w:ascii="Times New Roman" w:eastAsia="Times New Roman" w:hAnsi="Times New Roman"/>
                <w:sz w:val="20"/>
              </w:rPr>
              <w:t xml:space="preserve">министерства проверочных листов </w:t>
            </w:r>
            <w:r w:rsidRPr="00194AE0">
              <w:rPr>
                <w:rFonts w:ascii="Times New Roman" w:eastAsia="Times New Roman" w:hAnsi="Times New Roman"/>
                <w:sz w:val="20"/>
              </w:rPr>
              <w:t>(по содержанию и технически) в соответствии с действующим законодательством</w:t>
            </w:r>
            <w:proofErr w:type="gramEnd"/>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090FAE" w:rsidP="00C34C3D">
            <w:pPr>
              <w:spacing w:before="67" w:after="67" w:line="240" w:lineRule="auto"/>
              <w:rPr>
                <w:rFonts w:ascii="Times New Roman" w:eastAsia="Times New Roman" w:hAnsi="Times New Roman"/>
                <w:sz w:val="20"/>
              </w:rPr>
            </w:pPr>
            <w:r>
              <w:rPr>
                <w:rFonts w:ascii="Times New Roman" w:eastAsia="Times New Roman" w:hAnsi="Times New Roman"/>
                <w:sz w:val="20"/>
              </w:rPr>
              <w:t>В течение 2023-2024 годов</w:t>
            </w:r>
            <w:r>
              <w:rPr>
                <w:rFonts w:ascii="Times New Roman" w:eastAsia="Times New Roman" w:hAnsi="Times New Roman"/>
                <w:color w:val="000000"/>
                <w:sz w:val="20"/>
              </w:rPr>
              <w:t xml:space="preserve"> </w:t>
            </w:r>
            <w:r w:rsidR="005E6BDD">
              <w:rPr>
                <w:rFonts w:ascii="Times New Roman" w:eastAsia="Times New Roman" w:hAnsi="Times New Roman"/>
                <w:color w:val="000000"/>
                <w:sz w:val="20"/>
              </w:rPr>
              <w:t>п</w:t>
            </w:r>
            <w:r w:rsidR="005E6BDD" w:rsidRPr="00D77237">
              <w:rPr>
                <w:rFonts w:ascii="Times New Roman" w:eastAsia="Times New Roman" w:hAnsi="Times New Roman"/>
                <w:color w:val="000000"/>
                <w:sz w:val="20"/>
              </w:rPr>
              <w:t>о мере внесения изменений</w:t>
            </w:r>
            <w:r w:rsidR="005E6BDD">
              <w:rPr>
                <w:rFonts w:ascii="Times New Roman" w:eastAsia="Times New Roman" w:hAnsi="Times New Roman"/>
                <w:color w:val="000000"/>
                <w:sz w:val="20"/>
              </w:rPr>
              <w:t xml:space="preserve"> в содержание проверочных листов</w:t>
            </w: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Устранение условий и факторов, способ</w:t>
            </w:r>
            <w:r>
              <w:rPr>
                <w:rFonts w:ascii="Times New Roman" w:eastAsia="Times New Roman" w:hAnsi="Times New Roman"/>
                <w:sz w:val="20"/>
                <w:lang w:eastAsia="ru-RU"/>
              </w:rPr>
              <w:t xml:space="preserve">ствующих нарушению </w:t>
            </w:r>
            <w:r w:rsidRPr="00194AE0">
              <w:rPr>
                <w:rFonts w:ascii="Times New Roman" w:eastAsia="Times New Roman" w:hAnsi="Times New Roman"/>
                <w:sz w:val="20"/>
                <w:lang w:eastAsia="ru-RU"/>
              </w:rPr>
              <w:t>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72779A" w:rsidRDefault="005E6BDD" w:rsidP="00C34C3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425A46" w:rsidTr="007E52B5">
        <w:trPr>
          <w:trHeight w:val="1401"/>
        </w:trPr>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jc w:val="center"/>
              <w:rPr>
                <w:rFonts w:ascii="Times New Roman" w:eastAsia="Times New Roman" w:hAnsi="Times New Roman"/>
                <w:sz w:val="20"/>
              </w:rPr>
            </w:pPr>
          </w:p>
        </w:tc>
        <w:tc>
          <w:tcPr>
            <w:tcW w:w="1986" w:type="dxa"/>
            <w:vMerge/>
            <w:tcBorders>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100" w:after="100"/>
              <w:ind w:left="60" w:right="60"/>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b/>
                <w:color w:val="FF0000"/>
                <w:sz w:val="20"/>
              </w:rPr>
            </w:pPr>
            <w:r>
              <w:rPr>
                <w:rFonts w:ascii="Times New Roman" w:hAnsi="Times New Roman"/>
                <w:sz w:val="20"/>
              </w:rPr>
              <w:t xml:space="preserve">1.4. </w:t>
            </w:r>
            <w:r w:rsidRPr="00194AE0">
              <w:rPr>
                <w:rFonts w:ascii="Times New Roman" w:hAnsi="Times New Roman"/>
                <w:sz w:val="20"/>
              </w:rPr>
              <w:t>Актуализация информации о поряд</w:t>
            </w:r>
            <w:r>
              <w:rPr>
                <w:rFonts w:ascii="Times New Roman" w:hAnsi="Times New Roman"/>
                <w:sz w:val="20"/>
              </w:rPr>
              <w:t>ке и сроках осуществления м</w:t>
            </w:r>
            <w:r w:rsidRPr="00D77237">
              <w:rPr>
                <w:rFonts w:ascii="Times New Roman" w:hAnsi="Times New Roman"/>
                <w:sz w:val="20"/>
              </w:rPr>
              <w:t>инистерством</w:t>
            </w:r>
            <w:r>
              <w:rPr>
                <w:rFonts w:ascii="Times New Roman" w:hAnsi="Times New Roman"/>
                <w:sz w:val="20"/>
              </w:rPr>
              <w:t xml:space="preserve"> </w:t>
            </w:r>
            <w:r w:rsidRPr="00194AE0">
              <w:rPr>
                <w:rFonts w:ascii="Times New Roman" w:hAnsi="Times New Roman"/>
                <w:sz w:val="20"/>
              </w:rPr>
              <w:t xml:space="preserve">регионального государственного контроля (надзора) и размещение </w:t>
            </w:r>
            <w:r>
              <w:rPr>
                <w:rFonts w:ascii="Times New Roman" w:hAnsi="Times New Roman"/>
                <w:sz w:val="20"/>
              </w:rPr>
              <w:br/>
            </w:r>
            <w:r w:rsidRPr="00194AE0">
              <w:rPr>
                <w:rFonts w:ascii="Times New Roman" w:eastAsia="Times New Roman" w:hAnsi="Times New Roman"/>
                <w:color w:val="000000"/>
                <w:sz w:val="20"/>
              </w:rPr>
              <w:t>на официальном сайте в разделе ««</w:t>
            </w:r>
            <w:r>
              <w:rPr>
                <w:rFonts w:ascii="Times New Roman" w:eastAsia="Times New Roman" w:hAnsi="Times New Roman"/>
                <w:color w:val="000000"/>
                <w:sz w:val="20"/>
              </w:rPr>
              <w:t>Региональный государственный контроль»</w:t>
            </w:r>
            <w:r w:rsidRPr="00194AE0">
              <w:rPr>
                <w:rFonts w:ascii="Times New Roman" w:eastAsia="Times New Roman" w:hAnsi="Times New Roman"/>
                <w:color w:val="000000"/>
                <w:sz w:val="20"/>
              </w:rPr>
              <w:t xml:space="preserve"> </w:t>
            </w:r>
            <w:r w:rsidRPr="00194AE0">
              <w:rPr>
                <w:rFonts w:ascii="Times New Roman" w:hAnsi="Times New Roman"/>
                <w:sz w:val="20"/>
              </w:rPr>
              <w:t xml:space="preserve">результатов контрольно-надзорных мероприятий </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color w:val="FF0000"/>
                <w:sz w:val="20"/>
              </w:rPr>
            </w:pPr>
            <w:r w:rsidRPr="00D77237">
              <w:rPr>
                <w:rFonts w:ascii="Times New Roman" w:eastAsia="Times New Roman" w:hAnsi="Times New Roman"/>
                <w:color w:val="000000"/>
                <w:sz w:val="20"/>
              </w:rPr>
              <w:t>Постоянно</w:t>
            </w: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обеспечение</w:t>
            </w:r>
            <w:r w:rsidRPr="00194AE0">
              <w:rPr>
                <w:rFonts w:ascii="Times New Roman" w:eastAsia="Times New Roman" w:hAnsi="Times New Roman"/>
                <w:sz w:val="20"/>
                <w:lang w:eastAsia="ru-RU"/>
              </w:rPr>
              <w:t xml:space="preserve"> </w:t>
            </w:r>
            <w:r w:rsidRPr="00603421">
              <w:rPr>
                <w:rFonts w:ascii="Times New Roman" w:eastAsia="Times New Roman" w:hAnsi="Times New Roman"/>
                <w:sz w:val="20"/>
                <w:lang w:eastAsia="ru-RU"/>
              </w:rPr>
              <w:t>публичности</w:t>
            </w:r>
            <w:r w:rsidRPr="00194AE0">
              <w:rPr>
                <w:rFonts w:ascii="Times New Roman" w:eastAsia="Times New Roman" w:hAnsi="Times New Roman"/>
                <w:sz w:val="20"/>
                <w:lang w:eastAsia="ru-RU"/>
              </w:rPr>
              <w:t xml:space="preserve"> системы контрольно-надзорной деятельности</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425A46" w:rsidRPr="0072779A" w:rsidTr="007E52B5">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5E6BDD" w:rsidRPr="00194AE0" w:rsidRDefault="005E6BDD" w:rsidP="00EF60C4">
            <w:pPr>
              <w:spacing w:before="67" w:after="67" w:line="240" w:lineRule="auto"/>
              <w:rPr>
                <w:rFonts w:ascii="Times New Roman" w:eastAsia="Times New Roman" w:hAnsi="Times New Roman"/>
                <w:sz w:val="20"/>
              </w:rPr>
            </w:pPr>
            <w:r>
              <w:rPr>
                <w:rFonts w:ascii="Times New Roman" w:eastAsia="Times New Roman" w:hAnsi="Times New Roman"/>
                <w:sz w:val="20"/>
              </w:rPr>
              <w:t>2.</w:t>
            </w:r>
          </w:p>
        </w:tc>
        <w:tc>
          <w:tcPr>
            <w:tcW w:w="1986"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5E6BDD" w:rsidRPr="00194AE0" w:rsidRDefault="005E6BDD" w:rsidP="00EF60C4">
            <w:pPr>
              <w:spacing w:before="67" w:after="67" w:line="240" w:lineRule="auto"/>
              <w:rPr>
                <w:rFonts w:ascii="Times New Roman" w:eastAsia="Times New Roman" w:hAnsi="Times New Roman"/>
                <w:sz w:val="20"/>
              </w:rPr>
            </w:pPr>
            <w:r>
              <w:rPr>
                <w:rFonts w:ascii="Times New Roman" w:eastAsia="Times New Roman" w:hAnsi="Times New Roman"/>
                <w:sz w:val="20"/>
              </w:rPr>
              <w:t>О</w:t>
            </w:r>
            <w:r w:rsidRPr="00712123">
              <w:rPr>
                <w:rFonts w:ascii="Times New Roman" w:eastAsia="Times New Roman" w:hAnsi="Times New Roman"/>
                <w:sz w:val="20"/>
              </w:rPr>
              <w:t>бобщение правоприменительной практики</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after="0" w:line="240" w:lineRule="auto"/>
              <w:rPr>
                <w:rFonts w:ascii="Times New Roman" w:eastAsia="Times New Roman" w:hAnsi="Times New Roman"/>
                <w:color w:val="000000"/>
                <w:sz w:val="20"/>
              </w:rPr>
            </w:pPr>
            <w:r w:rsidRPr="00603421">
              <w:rPr>
                <w:rFonts w:ascii="Times New Roman" w:eastAsia="Times New Roman" w:hAnsi="Times New Roman"/>
                <w:color w:val="000000"/>
                <w:sz w:val="20"/>
              </w:rPr>
              <w:t>2.1. Подготовка обобще</w:t>
            </w:r>
            <w:r>
              <w:rPr>
                <w:rFonts w:ascii="Times New Roman" w:eastAsia="Times New Roman" w:hAnsi="Times New Roman"/>
                <w:color w:val="000000"/>
                <w:sz w:val="20"/>
              </w:rPr>
              <w:t>ния</w:t>
            </w:r>
            <w:r w:rsidRPr="00603421">
              <w:rPr>
                <w:rFonts w:ascii="Times New Roman" w:eastAsia="Times New Roman" w:hAnsi="Times New Roman"/>
                <w:color w:val="000000"/>
                <w:sz w:val="20"/>
              </w:rPr>
              <w:t xml:space="preserve"> правоприменительн</w:t>
            </w:r>
            <w:r>
              <w:rPr>
                <w:rFonts w:ascii="Times New Roman" w:eastAsia="Times New Roman" w:hAnsi="Times New Roman"/>
                <w:color w:val="000000"/>
                <w:sz w:val="20"/>
              </w:rPr>
              <w:t>ой</w:t>
            </w:r>
            <w:r w:rsidRPr="00603421">
              <w:rPr>
                <w:rFonts w:ascii="Times New Roman" w:eastAsia="Times New Roman" w:hAnsi="Times New Roman"/>
                <w:color w:val="000000"/>
                <w:sz w:val="20"/>
              </w:rPr>
              <w:t xml:space="preserve"> практик</w:t>
            </w:r>
            <w:r>
              <w:rPr>
                <w:rFonts w:ascii="Times New Roman" w:eastAsia="Times New Roman" w:hAnsi="Times New Roman"/>
                <w:color w:val="000000"/>
                <w:sz w:val="20"/>
              </w:rPr>
              <w:t>и</w:t>
            </w:r>
            <w:r w:rsidRPr="00603421">
              <w:rPr>
                <w:rFonts w:ascii="Times New Roman" w:eastAsia="Times New Roman" w:hAnsi="Times New Roman"/>
                <w:color w:val="000000"/>
                <w:sz w:val="20"/>
              </w:rPr>
              <w:t xml:space="preserve"> при осуществлении регионального государственного контроля (надзора) в сфере социального обслуживания и размещение на официальном сайте министерства в информационно</w:t>
            </w:r>
            <w:r>
              <w:rPr>
                <w:rFonts w:ascii="Times New Roman" w:eastAsia="Times New Roman" w:hAnsi="Times New Roman"/>
                <w:color w:val="000000"/>
                <w:sz w:val="20"/>
              </w:rPr>
              <w:t>-</w:t>
            </w:r>
            <w:r w:rsidRPr="00603421">
              <w:rPr>
                <w:rFonts w:ascii="Times New Roman" w:eastAsia="Times New Roman" w:hAnsi="Times New Roman"/>
                <w:color w:val="000000"/>
                <w:sz w:val="20"/>
              </w:rPr>
              <w:t>телекоммуникационной сети «Интернет»</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090FAE" w:rsidRDefault="00683C48" w:rsidP="00090FAE">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1 раз в полугодие </w:t>
            </w:r>
            <w:r w:rsidR="005E6BDD">
              <w:rPr>
                <w:rFonts w:ascii="Times New Roman" w:eastAsia="Times New Roman" w:hAnsi="Times New Roman"/>
                <w:color w:val="000000"/>
                <w:sz w:val="20"/>
              </w:rPr>
              <w:t>202</w:t>
            </w:r>
            <w:r w:rsidR="00090FAE">
              <w:rPr>
                <w:rFonts w:ascii="Times New Roman" w:eastAsia="Times New Roman" w:hAnsi="Times New Roman"/>
                <w:color w:val="000000"/>
                <w:sz w:val="20"/>
              </w:rPr>
              <w:t>3</w:t>
            </w:r>
          </w:p>
          <w:p w:rsidR="00683C48" w:rsidRDefault="00683C48" w:rsidP="00683C48">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t>1 раз в полугодие 2024</w:t>
            </w:r>
          </w:p>
          <w:p w:rsidR="005E6BDD" w:rsidRPr="00C07520" w:rsidRDefault="005E6BDD" w:rsidP="00090FAE">
            <w:pPr>
              <w:spacing w:before="67" w:after="67" w:line="240" w:lineRule="auto"/>
              <w:rPr>
                <w:rFonts w:ascii="Times New Roman" w:eastAsia="Times New Roman" w:hAnsi="Times New Roman"/>
                <w:color w:val="000000"/>
                <w:sz w:val="20"/>
              </w:rPr>
            </w:pP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sidRPr="00194AE0">
              <w:rPr>
                <w:rFonts w:ascii="Times New Roman" w:eastAsia="Times New Roman" w:hAnsi="Times New Roman"/>
                <w:sz w:val="20"/>
                <w:lang w:eastAsia="ru-RU"/>
              </w:rPr>
              <w:t xml:space="preserve">Размещение на официальном сайте </w:t>
            </w:r>
            <w:r>
              <w:rPr>
                <w:rFonts w:ascii="Times New Roman" w:eastAsia="Times New Roman" w:hAnsi="Times New Roman"/>
                <w:sz w:val="20"/>
                <w:lang w:eastAsia="ru-RU"/>
              </w:rPr>
              <w:t>министерства</w:t>
            </w:r>
            <w:r w:rsidRPr="00194AE0">
              <w:rPr>
                <w:rFonts w:ascii="Times New Roman" w:eastAsia="Times New Roman" w:hAnsi="Times New Roman"/>
                <w:sz w:val="20"/>
                <w:lang w:eastAsia="ru-RU"/>
              </w:rPr>
              <w:t xml:space="preserve"> обзора правоприменительной практики</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72779A" w:rsidRDefault="005E6BDD" w:rsidP="00C34C3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425A46" w:rsidRPr="0072779A" w:rsidTr="007E52B5">
        <w:tc>
          <w:tcPr>
            <w:tcW w:w="424" w:type="dxa"/>
            <w:vMerge/>
            <w:tcBorders>
              <w:left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vAlign w:val="center"/>
          </w:tcPr>
          <w:p w:rsidR="005E6BDD" w:rsidRDefault="005E6BDD" w:rsidP="00C34C3D">
            <w:pPr>
              <w:spacing w:before="67" w:after="67" w:line="240" w:lineRule="auto"/>
              <w:rPr>
                <w:rFonts w:ascii="Times New Roman" w:eastAsia="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603421" w:rsidRDefault="005E6BDD" w:rsidP="00C34C3D">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2.2. </w:t>
            </w:r>
            <w:r w:rsidRPr="00603421">
              <w:rPr>
                <w:rFonts w:ascii="Times New Roman" w:eastAsia="Times New Roman" w:hAnsi="Times New Roman"/>
                <w:color w:val="000000"/>
                <w:sz w:val="20"/>
              </w:rPr>
              <w:t xml:space="preserve">Подготовка ежегодного доклада о правоприменительной практике </w:t>
            </w:r>
            <w:r>
              <w:rPr>
                <w:rFonts w:ascii="Times New Roman" w:eastAsia="Times New Roman" w:hAnsi="Times New Roman"/>
                <w:color w:val="000000"/>
                <w:sz w:val="20"/>
              </w:rPr>
              <w:t xml:space="preserve"> и п</w:t>
            </w:r>
            <w:r w:rsidRPr="00603421">
              <w:rPr>
                <w:rFonts w:ascii="Times New Roman" w:eastAsia="Times New Roman" w:hAnsi="Times New Roman"/>
                <w:color w:val="000000"/>
                <w:sz w:val="20"/>
              </w:rPr>
              <w:t>роведение публичн</w:t>
            </w:r>
            <w:r>
              <w:rPr>
                <w:rFonts w:ascii="Times New Roman" w:eastAsia="Times New Roman" w:hAnsi="Times New Roman"/>
                <w:color w:val="000000"/>
                <w:sz w:val="20"/>
              </w:rPr>
              <w:t>ого</w:t>
            </w:r>
            <w:r w:rsidRPr="00603421">
              <w:rPr>
                <w:rFonts w:ascii="Times New Roman" w:eastAsia="Times New Roman" w:hAnsi="Times New Roman"/>
                <w:color w:val="000000"/>
                <w:sz w:val="20"/>
              </w:rPr>
              <w:t xml:space="preserve"> обсуждени</w:t>
            </w:r>
            <w:r>
              <w:rPr>
                <w:rFonts w:ascii="Times New Roman" w:eastAsia="Times New Roman" w:hAnsi="Times New Roman"/>
                <w:color w:val="000000"/>
                <w:sz w:val="20"/>
              </w:rPr>
              <w:t xml:space="preserve">я </w:t>
            </w:r>
            <w:r>
              <w:rPr>
                <w:rFonts w:ascii="Times New Roman" w:eastAsia="Times New Roman" w:hAnsi="Times New Roman"/>
                <w:color w:val="000000"/>
                <w:sz w:val="20"/>
              </w:rPr>
              <w:lastRenderedPageBreak/>
              <w:t>проекта доклада</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5E6BDD" w:rsidRDefault="005E6BDD" w:rsidP="00090FAE">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lastRenderedPageBreak/>
              <w:t>До 15.03.202</w:t>
            </w:r>
            <w:r w:rsidR="00090FAE">
              <w:rPr>
                <w:rFonts w:ascii="Times New Roman" w:eastAsia="Times New Roman" w:hAnsi="Times New Roman"/>
                <w:color w:val="000000"/>
                <w:sz w:val="20"/>
              </w:rPr>
              <w:t>3</w:t>
            </w:r>
          </w:p>
          <w:p w:rsidR="00090FAE" w:rsidRDefault="00090FAE" w:rsidP="00090FAE">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t>До 15.03.2024</w:t>
            </w: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lang w:eastAsia="ru-RU"/>
              </w:rPr>
            </w:pPr>
            <w:r w:rsidRPr="00A83619">
              <w:rPr>
                <w:rFonts w:ascii="Times New Roman" w:eastAsia="Times New Roman" w:hAnsi="Times New Roman"/>
                <w:sz w:val="20"/>
                <w:lang w:eastAsia="ru-RU"/>
              </w:rPr>
              <w:t xml:space="preserve">обеспечение публичности контрольно-надзорной </w:t>
            </w:r>
            <w:r>
              <w:rPr>
                <w:rFonts w:ascii="Times New Roman" w:eastAsia="Times New Roman" w:hAnsi="Times New Roman"/>
                <w:sz w:val="20"/>
                <w:lang w:eastAsia="ru-RU"/>
              </w:rPr>
              <w:t xml:space="preserve">деятельности, </w:t>
            </w:r>
            <w:r w:rsidRPr="00A83619">
              <w:rPr>
                <w:rFonts w:ascii="Times New Roman" w:eastAsia="Times New Roman" w:hAnsi="Times New Roman"/>
                <w:sz w:val="20"/>
                <w:lang w:eastAsia="ru-RU"/>
              </w:rPr>
              <w:t xml:space="preserve">повышение информированности субъектов контроля </w:t>
            </w:r>
            <w:r w:rsidRPr="00A83619">
              <w:rPr>
                <w:rFonts w:ascii="Times New Roman" w:eastAsia="Times New Roman" w:hAnsi="Times New Roman"/>
                <w:sz w:val="20"/>
                <w:lang w:eastAsia="ru-RU"/>
              </w:rPr>
              <w:lastRenderedPageBreak/>
              <w:t>(надзора) о действующих обязательных требованиях; снижение риска причинения вреда охраняемым законам ценностям, предупреждение нарушений 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lastRenderedPageBreak/>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72779A" w:rsidRDefault="005E6BDD" w:rsidP="00C34C3D">
            <w:pPr>
              <w:spacing w:after="0" w:line="240" w:lineRule="auto"/>
              <w:rPr>
                <w:rFonts w:ascii="Times New Roman" w:eastAsia="Times New Roman" w:hAnsi="Times New Roman"/>
                <w:sz w:val="20"/>
              </w:rPr>
            </w:pPr>
          </w:p>
        </w:tc>
      </w:tr>
      <w:tr w:rsidR="00425A46" w:rsidRPr="0072779A" w:rsidTr="007E52B5">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vAlign w:val="center"/>
          </w:tcPr>
          <w:p w:rsidR="005E6BDD" w:rsidRDefault="005E6BDD" w:rsidP="00C34C3D">
            <w:pPr>
              <w:spacing w:before="67" w:after="67" w:line="240" w:lineRule="auto"/>
              <w:rPr>
                <w:rFonts w:ascii="Times New Roman" w:eastAsia="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after="0" w:line="240" w:lineRule="auto"/>
              <w:rPr>
                <w:rFonts w:ascii="Times New Roman" w:eastAsia="Times New Roman" w:hAnsi="Times New Roman"/>
                <w:color w:val="000000"/>
                <w:sz w:val="20"/>
              </w:rPr>
            </w:pPr>
            <w:r>
              <w:rPr>
                <w:rFonts w:ascii="Times New Roman" w:eastAsia="Times New Roman" w:hAnsi="Times New Roman"/>
                <w:color w:val="000000"/>
                <w:sz w:val="20"/>
              </w:rPr>
              <w:t>2.3. Р</w:t>
            </w:r>
            <w:r w:rsidRPr="009441C6">
              <w:rPr>
                <w:rFonts w:ascii="Times New Roman" w:eastAsia="Times New Roman" w:hAnsi="Times New Roman"/>
                <w:color w:val="000000"/>
                <w:sz w:val="20"/>
              </w:rPr>
              <w:t>азмещ</w:t>
            </w:r>
            <w:r>
              <w:rPr>
                <w:rFonts w:ascii="Times New Roman" w:eastAsia="Times New Roman" w:hAnsi="Times New Roman"/>
                <w:color w:val="000000"/>
                <w:sz w:val="20"/>
              </w:rPr>
              <w:t xml:space="preserve">ение </w:t>
            </w:r>
            <w:r w:rsidRPr="009441C6">
              <w:rPr>
                <w:rFonts w:ascii="Times New Roman" w:eastAsia="Times New Roman" w:hAnsi="Times New Roman"/>
                <w:color w:val="000000"/>
                <w:sz w:val="20"/>
              </w:rPr>
              <w:t xml:space="preserve">на официальном сайте министерства </w:t>
            </w:r>
            <w:r w:rsidRPr="009441C6">
              <w:rPr>
                <w:rFonts w:ascii="Times New Roman" w:eastAsia="Times New Roman" w:hAnsi="Times New Roman"/>
                <w:color w:val="000000"/>
                <w:sz w:val="20"/>
              </w:rPr>
              <w:br/>
              <w:t>в сети «Интернет»</w:t>
            </w:r>
            <w:r>
              <w:rPr>
                <w:rFonts w:ascii="Times New Roman" w:eastAsia="Times New Roman" w:hAnsi="Times New Roman"/>
                <w:color w:val="000000"/>
                <w:sz w:val="20"/>
              </w:rPr>
              <w:t xml:space="preserve"> </w:t>
            </w:r>
            <w:r w:rsidRPr="00603421">
              <w:rPr>
                <w:rFonts w:ascii="Times New Roman" w:eastAsia="Times New Roman" w:hAnsi="Times New Roman"/>
                <w:color w:val="000000"/>
                <w:sz w:val="20"/>
              </w:rPr>
              <w:t>доклада о правоприменительной практике</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5E6BDD" w:rsidRDefault="005E6BDD" w:rsidP="00C34C3D">
            <w:pPr>
              <w:spacing w:before="67" w:after="67" w:line="240" w:lineRule="auto"/>
              <w:rPr>
                <w:rFonts w:ascii="Times New Roman" w:eastAsia="Times New Roman" w:hAnsi="Times New Roman"/>
                <w:color w:val="000000"/>
                <w:sz w:val="20"/>
              </w:rPr>
            </w:pPr>
            <w:r>
              <w:rPr>
                <w:rFonts w:ascii="Times New Roman" w:eastAsia="Times New Roman" w:hAnsi="Times New Roman"/>
                <w:color w:val="000000"/>
                <w:sz w:val="20"/>
              </w:rPr>
              <w:t xml:space="preserve">В течение 10 дней после утверждения </w:t>
            </w: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lang w:eastAsia="ru-RU"/>
              </w:rPr>
            </w:pPr>
          </w:p>
        </w:tc>
        <w:tc>
          <w:tcPr>
            <w:tcW w:w="1559"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72779A" w:rsidRDefault="005E6BDD" w:rsidP="00C34C3D">
            <w:pPr>
              <w:spacing w:after="0" w:line="240" w:lineRule="auto"/>
              <w:rPr>
                <w:rFonts w:ascii="Times New Roman" w:eastAsia="Times New Roman" w:hAnsi="Times New Roman"/>
                <w:sz w:val="20"/>
              </w:rPr>
            </w:pPr>
          </w:p>
        </w:tc>
      </w:tr>
      <w:tr w:rsidR="00425A46" w:rsidTr="007E52B5">
        <w:trPr>
          <w:trHeight w:val="1060"/>
        </w:trPr>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jc w:val="center"/>
              <w:rPr>
                <w:rFonts w:ascii="Times New Roman" w:eastAsia="Times New Roman" w:hAnsi="Times New Roman"/>
                <w:sz w:val="20"/>
              </w:rPr>
            </w:pPr>
            <w:r>
              <w:rPr>
                <w:rFonts w:ascii="Times New Roman" w:eastAsia="Times New Roman" w:hAnsi="Times New Roman"/>
                <w:sz w:val="20"/>
              </w:rPr>
              <w:t>3.</w:t>
            </w:r>
          </w:p>
        </w:tc>
        <w:tc>
          <w:tcPr>
            <w:tcW w:w="1986"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Выдача предостережений о недопустимости нарушений обязательных требований</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sidRPr="00194AE0">
              <w:rPr>
                <w:rFonts w:ascii="Times New Roman" w:eastAsia="Times New Roman" w:hAnsi="Times New Roman"/>
                <w:sz w:val="20"/>
              </w:rPr>
              <w:t xml:space="preserve">Направление </w:t>
            </w:r>
            <w:r>
              <w:rPr>
                <w:rFonts w:ascii="Times New Roman" w:eastAsia="Times New Roman" w:hAnsi="Times New Roman"/>
                <w:sz w:val="20"/>
              </w:rPr>
              <w:t>контролируемым лицам</w:t>
            </w:r>
            <w:r w:rsidRPr="00194AE0">
              <w:rPr>
                <w:rFonts w:ascii="Times New Roman" w:eastAsia="Times New Roman" w:hAnsi="Times New Roman"/>
                <w:sz w:val="20"/>
              </w:rPr>
              <w:t xml:space="preserve"> предостережений о недопустимости нарушений обязательных требований в </w:t>
            </w:r>
            <w:r>
              <w:rPr>
                <w:rFonts w:ascii="Times New Roman" w:eastAsia="Times New Roman" w:hAnsi="Times New Roman"/>
                <w:sz w:val="20"/>
              </w:rPr>
              <w:t>подконтрольной сфере</w:t>
            </w:r>
            <w:r w:rsidRPr="00194AE0">
              <w:rPr>
                <w:rFonts w:ascii="Times New Roman" w:eastAsia="Times New Roman" w:hAnsi="Times New Roman"/>
                <w:sz w:val="20"/>
              </w:rPr>
              <w:t>.</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B80B7E" w:rsidRDefault="005E6BDD" w:rsidP="00C34C3D">
            <w:pPr>
              <w:spacing w:before="100" w:after="100" w:line="240" w:lineRule="auto"/>
              <w:ind w:left="60" w:right="60"/>
              <w:rPr>
                <w:rFonts w:ascii="Verdana" w:hAnsi="Verdana" w:cs="Segoe UI"/>
                <w:color w:val="0070C0"/>
                <w:sz w:val="20"/>
                <w:lang w:eastAsia="ru-RU"/>
              </w:rPr>
            </w:pPr>
            <w:r w:rsidRPr="00C07520">
              <w:rPr>
                <w:rFonts w:ascii="Times New Roman" w:eastAsia="Times New Roman" w:hAnsi="Times New Roman"/>
                <w:color w:val="000000"/>
                <w:sz w:val="20"/>
              </w:rPr>
              <w:t>По мере получения сведений о признаках нарушений</w:t>
            </w:r>
          </w:p>
        </w:tc>
        <w:tc>
          <w:tcPr>
            <w:tcW w:w="3686"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lang w:eastAsia="ru-RU"/>
              </w:rPr>
              <w:t>М</w:t>
            </w:r>
            <w:r w:rsidRPr="00194AE0">
              <w:rPr>
                <w:rFonts w:ascii="Times New Roman" w:eastAsia="Times New Roman" w:hAnsi="Times New Roman"/>
                <w:sz w:val="20"/>
                <w:lang w:eastAsia="ru-RU"/>
              </w:rPr>
              <w:t>инимизация возможных рисков нар</w:t>
            </w:r>
            <w:r>
              <w:rPr>
                <w:rFonts w:ascii="Times New Roman" w:eastAsia="Times New Roman" w:hAnsi="Times New Roman"/>
                <w:sz w:val="20"/>
                <w:lang w:eastAsia="ru-RU"/>
              </w:rPr>
              <w:t>ушений обязательных требований</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425A46" w:rsidTr="007E52B5">
        <w:trPr>
          <w:trHeight w:val="1060"/>
        </w:trPr>
        <w:tc>
          <w:tcPr>
            <w:tcW w:w="424"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jc w:val="center"/>
              <w:rPr>
                <w:rFonts w:ascii="Times New Roman" w:eastAsia="Times New Roman" w:hAnsi="Times New Roman"/>
                <w:sz w:val="20"/>
              </w:rPr>
            </w:pPr>
            <w:r>
              <w:rPr>
                <w:rFonts w:ascii="Times New Roman" w:eastAsia="Times New Roman" w:hAnsi="Times New Roman"/>
                <w:sz w:val="20"/>
              </w:rPr>
              <w:t>4.</w:t>
            </w:r>
          </w:p>
        </w:tc>
        <w:tc>
          <w:tcPr>
            <w:tcW w:w="1986" w:type="dxa"/>
            <w:vMerge w:val="restart"/>
            <w:tcBorders>
              <w:top w:val="outset" w:sz="6" w:space="0" w:color="auto"/>
              <w:left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Pr>
                <w:rFonts w:ascii="Times New Roman" w:hAnsi="Times New Roman"/>
                <w:sz w:val="20"/>
              </w:rPr>
              <w:t>К</w:t>
            </w:r>
            <w:r w:rsidRPr="00194AE0">
              <w:rPr>
                <w:rFonts w:ascii="Times New Roman" w:hAnsi="Times New Roman"/>
                <w:sz w:val="20"/>
              </w:rPr>
              <w:t>онсульт</w:t>
            </w:r>
            <w:r>
              <w:rPr>
                <w:rFonts w:ascii="Times New Roman" w:hAnsi="Times New Roman"/>
                <w:sz w:val="20"/>
              </w:rPr>
              <w:t>ирование</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4.1. </w:t>
            </w:r>
            <w:r w:rsidRPr="00A83619">
              <w:rPr>
                <w:rFonts w:ascii="Times New Roman" w:eastAsia="Times New Roman" w:hAnsi="Times New Roman"/>
                <w:sz w:val="20"/>
              </w:rPr>
              <w:t xml:space="preserve">Осуществляется в письменной форме при письменном обращении контролируемых лиц, в устной форме - по телефону, посредством </w:t>
            </w:r>
            <w:r>
              <w:rPr>
                <w:rFonts w:ascii="Times New Roman" w:eastAsia="Times New Roman" w:hAnsi="Times New Roman"/>
                <w:sz w:val="20"/>
              </w:rPr>
              <w:t>видео-конференц-связи</w:t>
            </w:r>
            <w:r w:rsidRPr="00A83619">
              <w:rPr>
                <w:rFonts w:ascii="Times New Roman" w:eastAsia="Times New Roman" w:hAnsi="Times New Roman"/>
                <w:sz w:val="20"/>
              </w:rPr>
              <w:t xml:space="preserve"> </w:t>
            </w:r>
            <w:r w:rsidRPr="00194AE0">
              <w:rPr>
                <w:rFonts w:ascii="Times New Roman" w:hAnsi="Times New Roman"/>
                <w:sz w:val="20"/>
              </w:rPr>
              <w:t>по вопросам соблюдения обязательных требований</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C07520" w:rsidRDefault="005E6BDD" w:rsidP="00C34C3D">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color w:val="000000"/>
                <w:sz w:val="20"/>
              </w:rPr>
              <w:t>Постоянно п</w:t>
            </w:r>
            <w:r w:rsidRPr="00A83619">
              <w:rPr>
                <w:rFonts w:ascii="Times New Roman" w:eastAsia="Times New Roman" w:hAnsi="Times New Roman"/>
                <w:color w:val="000000"/>
                <w:sz w:val="20"/>
              </w:rPr>
              <w:t>о мере поступления обращений контролируемых лиц</w:t>
            </w:r>
          </w:p>
        </w:tc>
        <w:tc>
          <w:tcPr>
            <w:tcW w:w="3686"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lang w:eastAsia="ru-RU"/>
              </w:rPr>
            </w:pPr>
            <w:r w:rsidRPr="00A83619">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r w:rsidR="00425A46" w:rsidTr="007E52B5">
        <w:trPr>
          <w:trHeight w:val="1060"/>
        </w:trPr>
        <w:tc>
          <w:tcPr>
            <w:tcW w:w="424" w:type="dxa"/>
            <w:vMerge/>
            <w:tcBorders>
              <w:left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A83619" w:rsidRDefault="005E6BDD" w:rsidP="00C34C3D">
            <w:pPr>
              <w:spacing w:before="67" w:after="67" w:line="240" w:lineRule="auto"/>
              <w:rPr>
                <w:rFonts w:ascii="Times New Roman" w:eastAsia="Times New Roman" w:hAnsi="Times New Roman"/>
                <w:sz w:val="20"/>
              </w:rPr>
            </w:pPr>
            <w:proofErr w:type="spellStart"/>
            <w:r>
              <w:rPr>
                <w:rFonts w:ascii="Times New Roman" w:eastAsia="Times New Roman" w:hAnsi="Times New Roman"/>
                <w:sz w:val="20"/>
              </w:rPr>
              <w:t>4.2.</w:t>
            </w:r>
            <w:r w:rsidRPr="00194AE0">
              <w:rPr>
                <w:rFonts w:ascii="Times New Roman" w:eastAsia="Times New Roman" w:hAnsi="Times New Roman"/>
                <w:sz w:val="20"/>
              </w:rPr>
              <w:t>Проведение</w:t>
            </w:r>
            <w:proofErr w:type="spellEnd"/>
            <w:r w:rsidRPr="00194AE0">
              <w:rPr>
                <w:rFonts w:ascii="Times New Roman" w:eastAsia="Times New Roman" w:hAnsi="Times New Roman"/>
                <w:sz w:val="20"/>
              </w:rPr>
              <w:t xml:space="preserve"> </w:t>
            </w:r>
            <w:r w:rsidRPr="00A83619">
              <w:rPr>
                <w:rFonts w:ascii="Times New Roman" w:eastAsia="Times New Roman" w:hAnsi="Times New Roman"/>
                <w:sz w:val="20"/>
              </w:rPr>
              <w:t>личн</w:t>
            </w:r>
            <w:r>
              <w:rPr>
                <w:rFonts w:ascii="Times New Roman" w:eastAsia="Times New Roman" w:hAnsi="Times New Roman"/>
                <w:sz w:val="20"/>
              </w:rPr>
              <w:t>ых</w:t>
            </w:r>
            <w:r w:rsidRPr="00194AE0">
              <w:rPr>
                <w:rFonts w:ascii="Times New Roman" w:eastAsia="Times New Roman" w:hAnsi="Times New Roman"/>
                <w:sz w:val="20"/>
              </w:rPr>
              <w:t xml:space="preserve"> приемов, в рамках которых юридическим лицам и индивидуальным предпринимателям, а также гражданам разъясняются обязательные требования.</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A83619" w:rsidRDefault="005E6BDD" w:rsidP="00C34C3D">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color w:val="000000"/>
                <w:sz w:val="20"/>
              </w:rPr>
              <w:t>По мере необходимости проведения личного приема в соответствии с графиком, утвержденным министром</w:t>
            </w:r>
          </w:p>
        </w:tc>
        <w:tc>
          <w:tcPr>
            <w:tcW w:w="3686" w:type="dxa"/>
            <w:tcBorders>
              <w:top w:val="outset" w:sz="6" w:space="0" w:color="auto"/>
              <w:left w:val="outset" w:sz="6" w:space="0" w:color="auto"/>
              <w:bottom w:val="outset" w:sz="6" w:space="0" w:color="auto"/>
              <w:right w:val="outset" w:sz="6" w:space="0" w:color="auto"/>
            </w:tcBorders>
          </w:tcPr>
          <w:p w:rsidR="005E6BDD" w:rsidRDefault="005E6BDD" w:rsidP="00C34C3D">
            <w:r w:rsidRPr="00B83B82">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r w:rsidRPr="00AA4E86">
              <w:rPr>
                <w:rFonts w:ascii="Times New Roman" w:eastAsia="Times New Roman" w:hAnsi="Times New Roman"/>
                <w:sz w:val="20"/>
              </w:rPr>
              <w:t xml:space="preserve">Кадочников </w:t>
            </w:r>
            <w:proofErr w:type="spellStart"/>
            <w:r w:rsidRPr="00AA4E86">
              <w:rPr>
                <w:rFonts w:ascii="Times New Roman" w:eastAsia="Times New Roman" w:hAnsi="Times New Roman"/>
                <w:sz w:val="20"/>
              </w:rPr>
              <w:t>А.В</w:t>
            </w:r>
            <w:proofErr w:type="spellEnd"/>
            <w:r w:rsidRPr="00AA4E86">
              <w:rPr>
                <w:rFonts w:ascii="Times New Roman" w:eastAsia="Times New Roman" w:hAnsi="Times New Roman"/>
                <w:sz w:val="20"/>
              </w:rPr>
              <w:t xml:space="preserve">. Одинцова </w:t>
            </w:r>
            <w:proofErr w:type="spellStart"/>
            <w:r w:rsidRPr="00AA4E86">
              <w:rPr>
                <w:rFonts w:ascii="Times New Roman" w:eastAsia="Times New Roman" w:hAnsi="Times New Roman"/>
                <w:sz w:val="20"/>
              </w:rPr>
              <w:t>Л.Л</w:t>
            </w:r>
            <w:proofErr w:type="spellEnd"/>
            <w:r w:rsidRPr="00AA4E86">
              <w:rPr>
                <w:rFonts w:ascii="Times New Roman" w:eastAsia="Times New Roman" w:hAnsi="Times New Roman"/>
                <w:sz w:val="20"/>
              </w:rPr>
              <w:t>.</w:t>
            </w:r>
          </w:p>
        </w:tc>
      </w:tr>
      <w:tr w:rsidR="00425A46" w:rsidTr="007E52B5">
        <w:trPr>
          <w:trHeight w:val="1060"/>
        </w:trPr>
        <w:tc>
          <w:tcPr>
            <w:tcW w:w="424" w:type="dxa"/>
            <w:vMerge/>
            <w:tcBorders>
              <w:left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jc w:val="center"/>
              <w:rPr>
                <w:rFonts w:ascii="Times New Roman" w:eastAsia="Times New Roman" w:hAnsi="Times New Roman"/>
                <w:sz w:val="20"/>
              </w:rPr>
            </w:pPr>
          </w:p>
        </w:tc>
        <w:tc>
          <w:tcPr>
            <w:tcW w:w="1986" w:type="dxa"/>
            <w:vMerge/>
            <w:tcBorders>
              <w:left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4.3. Проведение</w:t>
            </w:r>
            <w:r w:rsidRPr="00194AE0">
              <w:rPr>
                <w:rFonts w:ascii="Times New Roman" w:eastAsia="Times New Roman" w:hAnsi="Times New Roman"/>
                <w:sz w:val="20"/>
              </w:rPr>
              <w:t xml:space="preserve"> семинар</w:t>
            </w:r>
            <w:r>
              <w:rPr>
                <w:rFonts w:ascii="Times New Roman" w:eastAsia="Times New Roman" w:hAnsi="Times New Roman"/>
                <w:sz w:val="20"/>
              </w:rPr>
              <w:t>ов (</w:t>
            </w:r>
            <w:proofErr w:type="spellStart"/>
            <w:r>
              <w:rPr>
                <w:rFonts w:ascii="Times New Roman" w:eastAsia="Times New Roman" w:hAnsi="Times New Roman"/>
                <w:sz w:val="20"/>
              </w:rPr>
              <w:t>вебинаров</w:t>
            </w:r>
            <w:proofErr w:type="spellEnd"/>
            <w:r>
              <w:rPr>
                <w:rFonts w:ascii="Times New Roman" w:eastAsia="Times New Roman" w:hAnsi="Times New Roman"/>
                <w:sz w:val="20"/>
              </w:rPr>
              <w:t>) с контролируемыми лицами по</w:t>
            </w:r>
            <w:r w:rsidRPr="00194AE0">
              <w:rPr>
                <w:rFonts w:ascii="Times New Roman" w:eastAsia="Times New Roman" w:hAnsi="Times New Roman"/>
                <w:sz w:val="20"/>
              </w:rPr>
              <w:t xml:space="preserve"> вопросам соблюдения обяз</w:t>
            </w:r>
            <w:r>
              <w:rPr>
                <w:rFonts w:ascii="Times New Roman" w:eastAsia="Times New Roman" w:hAnsi="Times New Roman"/>
                <w:sz w:val="20"/>
              </w:rPr>
              <w:t xml:space="preserve">ательных требований  и </w:t>
            </w:r>
            <w:r w:rsidRPr="00AA3645">
              <w:rPr>
                <w:rFonts w:ascii="Times New Roman" w:eastAsia="Times New Roman" w:hAnsi="Times New Roman"/>
                <w:sz w:val="20"/>
              </w:rPr>
              <w:t>поряд</w:t>
            </w:r>
            <w:r>
              <w:rPr>
                <w:rFonts w:ascii="Times New Roman" w:eastAsia="Times New Roman" w:hAnsi="Times New Roman"/>
                <w:sz w:val="20"/>
              </w:rPr>
              <w:t>ка</w:t>
            </w:r>
            <w:r w:rsidRPr="00AA3645">
              <w:rPr>
                <w:rFonts w:ascii="Times New Roman" w:eastAsia="Times New Roman" w:hAnsi="Times New Roman"/>
                <w:sz w:val="20"/>
              </w:rPr>
              <w:t xml:space="preserve"> осуществления регионального государственного контроля (надзора</w:t>
            </w:r>
            <w:r>
              <w:rPr>
                <w:rFonts w:ascii="Times New Roman" w:eastAsia="Times New Roman" w:hAnsi="Times New Roman"/>
                <w:sz w:val="20"/>
              </w:rPr>
              <w:t xml:space="preserve">) </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color w:val="000000"/>
                <w:sz w:val="20"/>
              </w:rPr>
              <w:t>Ежеквартально</w:t>
            </w:r>
          </w:p>
        </w:tc>
        <w:tc>
          <w:tcPr>
            <w:tcW w:w="3686" w:type="dxa"/>
            <w:tcBorders>
              <w:top w:val="outset" w:sz="6" w:space="0" w:color="auto"/>
              <w:left w:val="outset" w:sz="6" w:space="0" w:color="auto"/>
              <w:bottom w:val="outset" w:sz="6" w:space="0" w:color="auto"/>
              <w:right w:val="outset" w:sz="6" w:space="0" w:color="auto"/>
            </w:tcBorders>
          </w:tcPr>
          <w:p w:rsidR="005E6BDD" w:rsidRPr="00B83B82" w:rsidRDefault="005E6BDD" w:rsidP="00C34C3D">
            <w:pPr>
              <w:rPr>
                <w:rFonts w:ascii="Times New Roman" w:eastAsia="Times New Roman" w:hAnsi="Times New Roman"/>
                <w:sz w:val="20"/>
                <w:lang w:eastAsia="ru-RU"/>
              </w:rPr>
            </w:pPr>
            <w:r w:rsidRPr="00B83B82">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r w:rsidRPr="00AA4E86">
              <w:rPr>
                <w:rFonts w:ascii="Times New Roman" w:eastAsia="Times New Roman" w:hAnsi="Times New Roman"/>
                <w:sz w:val="20"/>
              </w:rPr>
              <w:t xml:space="preserve">Кадочников </w:t>
            </w:r>
            <w:proofErr w:type="spellStart"/>
            <w:r w:rsidRPr="00AA4E86">
              <w:rPr>
                <w:rFonts w:ascii="Times New Roman" w:eastAsia="Times New Roman" w:hAnsi="Times New Roman"/>
                <w:sz w:val="20"/>
              </w:rPr>
              <w:t>А.В</w:t>
            </w:r>
            <w:proofErr w:type="spellEnd"/>
            <w:r w:rsidRPr="00AA4E86">
              <w:rPr>
                <w:rFonts w:ascii="Times New Roman" w:eastAsia="Times New Roman" w:hAnsi="Times New Roman"/>
                <w:sz w:val="20"/>
              </w:rPr>
              <w:t xml:space="preserve">. Одинцова </w:t>
            </w:r>
            <w:proofErr w:type="spellStart"/>
            <w:r w:rsidRPr="00AA4E86">
              <w:rPr>
                <w:rFonts w:ascii="Times New Roman" w:eastAsia="Times New Roman" w:hAnsi="Times New Roman"/>
                <w:sz w:val="20"/>
              </w:rPr>
              <w:t>Л.Л</w:t>
            </w:r>
            <w:proofErr w:type="spellEnd"/>
            <w:r w:rsidRPr="00AA4E86">
              <w:rPr>
                <w:rFonts w:ascii="Times New Roman" w:eastAsia="Times New Roman" w:hAnsi="Times New Roman"/>
                <w:sz w:val="20"/>
              </w:rPr>
              <w:t>.</w:t>
            </w:r>
          </w:p>
        </w:tc>
      </w:tr>
      <w:tr w:rsidR="00425A46" w:rsidTr="007E52B5">
        <w:trPr>
          <w:trHeight w:val="1060"/>
        </w:trPr>
        <w:tc>
          <w:tcPr>
            <w:tcW w:w="424" w:type="dxa"/>
            <w:vMerge/>
            <w:tcBorders>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jc w:val="center"/>
              <w:rPr>
                <w:rFonts w:ascii="Times New Roman" w:eastAsia="Times New Roman" w:hAnsi="Times New Roman"/>
                <w:sz w:val="20"/>
              </w:rPr>
            </w:pPr>
          </w:p>
        </w:tc>
        <w:tc>
          <w:tcPr>
            <w:tcW w:w="1986" w:type="dxa"/>
            <w:vMerge/>
            <w:tcBorders>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rPr>
                <w:rFonts w:ascii="Times New Roman" w:hAnsi="Times New Roman"/>
                <w:sz w:val="20"/>
              </w:rPr>
            </w:pP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4.4. Осуществляется в ходе</w:t>
            </w:r>
            <w:r w:rsidRPr="00A83619">
              <w:rPr>
                <w:rFonts w:ascii="Times New Roman" w:eastAsia="Times New Roman" w:hAnsi="Times New Roman"/>
                <w:sz w:val="20"/>
              </w:rPr>
              <w:t xml:space="preserve"> </w:t>
            </w:r>
            <w:r>
              <w:rPr>
                <w:rFonts w:ascii="Times New Roman" w:eastAsia="Times New Roman" w:hAnsi="Times New Roman"/>
                <w:sz w:val="20"/>
              </w:rPr>
              <w:t>проведения</w:t>
            </w:r>
            <w:r w:rsidRPr="00A83619">
              <w:rPr>
                <w:rFonts w:ascii="Times New Roman" w:eastAsia="Times New Roman" w:hAnsi="Times New Roman"/>
                <w:sz w:val="20"/>
              </w:rPr>
              <w:t xml:space="preserve"> профилактического</w:t>
            </w:r>
            <w:r>
              <w:rPr>
                <w:rFonts w:ascii="Times New Roman" w:eastAsia="Times New Roman" w:hAnsi="Times New Roman"/>
                <w:sz w:val="20"/>
              </w:rPr>
              <w:t xml:space="preserve"> и (</w:t>
            </w:r>
            <w:r w:rsidRPr="00A83619">
              <w:rPr>
                <w:rFonts w:ascii="Times New Roman" w:eastAsia="Times New Roman" w:hAnsi="Times New Roman"/>
                <w:sz w:val="20"/>
              </w:rPr>
              <w:t>или</w:t>
            </w:r>
            <w:r>
              <w:rPr>
                <w:rFonts w:ascii="Times New Roman" w:eastAsia="Times New Roman" w:hAnsi="Times New Roman"/>
                <w:sz w:val="20"/>
              </w:rPr>
              <w:t>)</w:t>
            </w:r>
            <w:r w:rsidRPr="00A83619">
              <w:rPr>
                <w:rFonts w:ascii="Times New Roman" w:eastAsia="Times New Roman" w:hAnsi="Times New Roman"/>
                <w:sz w:val="20"/>
              </w:rPr>
              <w:t xml:space="preserve"> контрольного (надзорного) мероприятия</w:t>
            </w:r>
          </w:p>
        </w:tc>
        <w:tc>
          <w:tcPr>
            <w:tcW w:w="2835"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pPr>
              <w:spacing w:before="100" w:after="100" w:line="240" w:lineRule="auto"/>
              <w:ind w:left="60" w:right="60"/>
              <w:rPr>
                <w:rFonts w:ascii="Times New Roman" w:eastAsia="Times New Roman" w:hAnsi="Times New Roman"/>
                <w:color w:val="000000"/>
                <w:sz w:val="20"/>
              </w:rPr>
            </w:pPr>
            <w:r>
              <w:rPr>
                <w:rFonts w:ascii="Times New Roman" w:eastAsia="Times New Roman" w:hAnsi="Times New Roman"/>
                <w:color w:val="000000"/>
                <w:sz w:val="20"/>
              </w:rPr>
              <w:t>Постоянно</w:t>
            </w:r>
            <w:r w:rsidRPr="00C07520">
              <w:rPr>
                <w:rFonts w:ascii="Times New Roman" w:eastAsia="Times New Roman" w:hAnsi="Times New Roman"/>
                <w:color w:val="000000"/>
                <w:sz w:val="20"/>
              </w:rPr>
              <w:t xml:space="preserve"> </w:t>
            </w:r>
            <w:r>
              <w:rPr>
                <w:rFonts w:ascii="Times New Roman" w:eastAsia="Times New Roman" w:hAnsi="Times New Roman"/>
                <w:color w:val="000000"/>
                <w:sz w:val="20"/>
              </w:rPr>
              <w:t>п</w:t>
            </w:r>
            <w:r w:rsidRPr="00C07520">
              <w:rPr>
                <w:rFonts w:ascii="Times New Roman" w:eastAsia="Times New Roman" w:hAnsi="Times New Roman"/>
                <w:color w:val="000000"/>
                <w:sz w:val="20"/>
              </w:rPr>
              <w:t>о мере поступления от контролируемых лиц соответствующих обращений</w:t>
            </w:r>
          </w:p>
        </w:tc>
        <w:tc>
          <w:tcPr>
            <w:tcW w:w="3686" w:type="dxa"/>
            <w:tcBorders>
              <w:top w:val="outset" w:sz="6" w:space="0" w:color="auto"/>
              <w:left w:val="outset" w:sz="6" w:space="0" w:color="auto"/>
              <w:bottom w:val="outset" w:sz="6" w:space="0" w:color="auto"/>
              <w:right w:val="outset" w:sz="6" w:space="0" w:color="auto"/>
            </w:tcBorders>
          </w:tcPr>
          <w:p w:rsidR="005E6BDD" w:rsidRDefault="005E6BDD" w:rsidP="00C34C3D">
            <w:r w:rsidRPr="00B83B82">
              <w:rPr>
                <w:rFonts w:ascii="Times New Roman" w:eastAsia="Times New Roman" w:hAnsi="Times New Roman"/>
                <w:sz w:val="20"/>
                <w:lang w:eastAsia="ru-RU"/>
              </w:rPr>
              <w:t>Предупреждение, выявление и пресечение нарушений обязательных требований контролируемыми лицами, повышение качества предоставления социальных услуг, адресное предоставление контролируемым лицам рекомендаций по поставленным ими вопросам соблюдения обязательных требований, по разрешению сложных правовых ситуаций, распространение образцов эффективного, законопослушного поведения</w:t>
            </w:r>
          </w:p>
        </w:tc>
        <w:tc>
          <w:tcPr>
            <w:tcW w:w="1559"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Default="005E6BDD" w:rsidP="00C34C3D">
            <w:r w:rsidRPr="00AA4E86">
              <w:rPr>
                <w:rFonts w:ascii="Times New Roman" w:eastAsia="Times New Roman" w:hAnsi="Times New Roman"/>
                <w:sz w:val="20"/>
              </w:rPr>
              <w:t xml:space="preserve">Кадочников </w:t>
            </w:r>
            <w:proofErr w:type="spellStart"/>
            <w:r w:rsidRPr="00AA4E86">
              <w:rPr>
                <w:rFonts w:ascii="Times New Roman" w:eastAsia="Times New Roman" w:hAnsi="Times New Roman"/>
                <w:sz w:val="20"/>
              </w:rPr>
              <w:t>А.В</w:t>
            </w:r>
            <w:proofErr w:type="spellEnd"/>
            <w:r w:rsidRPr="00AA4E86">
              <w:rPr>
                <w:rFonts w:ascii="Times New Roman" w:eastAsia="Times New Roman" w:hAnsi="Times New Roman"/>
                <w:sz w:val="20"/>
              </w:rPr>
              <w:t xml:space="preserve">. Одинцова </w:t>
            </w:r>
            <w:proofErr w:type="spellStart"/>
            <w:r w:rsidRPr="00AA4E86">
              <w:rPr>
                <w:rFonts w:ascii="Times New Roman" w:eastAsia="Times New Roman" w:hAnsi="Times New Roman"/>
                <w:sz w:val="20"/>
              </w:rPr>
              <w:t>Л.Л</w:t>
            </w:r>
            <w:proofErr w:type="spellEnd"/>
            <w:r w:rsidRPr="00AA4E86">
              <w:rPr>
                <w:rFonts w:ascii="Times New Roman" w:eastAsia="Times New Roman" w:hAnsi="Times New Roman"/>
                <w:sz w:val="20"/>
              </w:rPr>
              <w:t>.</w:t>
            </w:r>
          </w:p>
        </w:tc>
      </w:tr>
      <w:tr w:rsidR="00425A46" w:rsidRPr="0072779A" w:rsidTr="007E52B5">
        <w:tc>
          <w:tcPr>
            <w:tcW w:w="424"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jc w:val="center"/>
              <w:rPr>
                <w:rFonts w:ascii="Times New Roman" w:eastAsia="Times New Roman" w:hAnsi="Times New Roman"/>
                <w:sz w:val="20"/>
              </w:rPr>
            </w:pPr>
            <w:r>
              <w:rPr>
                <w:rFonts w:ascii="Times New Roman" w:eastAsia="Times New Roman" w:hAnsi="Times New Roman"/>
                <w:sz w:val="20"/>
              </w:rPr>
              <w:t>5.</w:t>
            </w:r>
          </w:p>
        </w:tc>
        <w:tc>
          <w:tcPr>
            <w:tcW w:w="1986" w:type="dxa"/>
            <w:tcBorders>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Проведение п</w:t>
            </w:r>
            <w:r w:rsidRPr="00B80B7E">
              <w:rPr>
                <w:rFonts w:ascii="Times New Roman" w:eastAsia="Times New Roman" w:hAnsi="Times New Roman"/>
                <w:sz w:val="20"/>
              </w:rPr>
              <w:t>рофилактически</w:t>
            </w:r>
            <w:r>
              <w:rPr>
                <w:rFonts w:ascii="Times New Roman" w:eastAsia="Times New Roman" w:hAnsi="Times New Roman"/>
                <w:sz w:val="20"/>
              </w:rPr>
              <w:t>х</w:t>
            </w:r>
            <w:r w:rsidRPr="00B80B7E">
              <w:rPr>
                <w:rFonts w:ascii="Times New Roman" w:eastAsia="Times New Roman" w:hAnsi="Times New Roman"/>
                <w:sz w:val="20"/>
              </w:rPr>
              <w:t xml:space="preserve"> визит</w:t>
            </w:r>
            <w:r>
              <w:rPr>
                <w:rFonts w:ascii="Times New Roman" w:eastAsia="Times New Roman" w:hAnsi="Times New Roman"/>
                <w:sz w:val="20"/>
              </w:rPr>
              <w:t>ов (в том числе обязательных профилактических визитов)</w:t>
            </w:r>
          </w:p>
        </w:tc>
        <w:tc>
          <w:tcPr>
            <w:tcW w:w="3402"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 xml:space="preserve">Проведение профилактических визитов </w:t>
            </w:r>
            <w:r w:rsidRPr="00B80B7E">
              <w:rPr>
                <w:rFonts w:ascii="Times New Roman" w:eastAsia="Times New Roman" w:hAnsi="Times New Roman"/>
                <w:sz w:val="20"/>
              </w:rPr>
              <w:t>в отношении контролируемых лиц,</w:t>
            </w:r>
            <w:r>
              <w:rPr>
                <w:rFonts w:ascii="Times New Roman" w:eastAsia="Times New Roman" w:hAnsi="Times New Roman"/>
                <w:sz w:val="20"/>
              </w:rPr>
              <w:t xml:space="preserve"> в том числе в отношении контролируемых лиц,</w:t>
            </w:r>
            <w:r w:rsidRPr="00B80B7E">
              <w:rPr>
                <w:rFonts w:ascii="Times New Roman" w:eastAsia="Times New Roman" w:hAnsi="Times New Roman"/>
                <w:sz w:val="20"/>
              </w:rPr>
              <w:t xml:space="preserve"> приступающих к осуществлению деятельности в определенной сфере, а также в отношении объектов контроля, отнесенных к категориям высокого риска.</w:t>
            </w:r>
          </w:p>
        </w:tc>
        <w:tc>
          <w:tcPr>
            <w:tcW w:w="2835" w:type="dxa"/>
            <w:tcBorders>
              <w:top w:val="outset" w:sz="6" w:space="0" w:color="auto"/>
              <w:left w:val="outset" w:sz="6" w:space="0" w:color="auto"/>
              <w:bottom w:val="outset" w:sz="6" w:space="0" w:color="auto"/>
              <w:right w:val="outset" w:sz="6" w:space="0" w:color="auto"/>
            </w:tcBorders>
            <w:shd w:val="clear" w:color="auto" w:fill="FFFFFF" w:themeFill="background1"/>
            <w:tcMar>
              <w:top w:w="13" w:type="dxa"/>
              <w:left w:w="13" w:type="dxa"/>
              <w:bottom w:w="13" w:type="dxa"/>
              <w:right w:w="13" w:type="dxa"/>
            </w:tcMar>
          </w:tcPr>
          <w:p w:rsidR="005E6BDD" w:rsidRPr="00B80B7E" w:rsidRDefault="005E6BDD" w:rsidP="00C34C3D">
            <w:pPr>
              <w:spacing w:after="0" w:line="240" w:lineRule="auto"/>
              <w:ind w:left="60" w:right="60"/>
              <w:rPr>
                <w:rFonts w:ascii="Times New Roman" w:hAnsi="Times New Roman"/>
                <w:i/>
                <w:color w:val="0070C0"/>
                <w:sz w:val="20"/>
              </w:rPr>
            </w:pPr>
            <w:r w:rsidRPr="006A2F9C">
              <w:rPr>
                <w:rFonts w:ascii="Times New Roman" w:hAnsi="Times New Roman"/>
                <w:sz w:val="20"/>
              </w:rPr>
              <w:t>Ежеквартально</w:t>
            </w:r>
          </w:p>
        </w:tc>
        <w:tc>
          <w:tcPr>
            <w:tcW w:w="3686" w:type="dxa"/>
            <w:tcBorders>
              <w:top w:val="outset" w:sz="6" w:space="0" w:color="auto"/>
              <w:left w:val="outset" w:sz="6" w:space="0" w:color="auto"/>
              <w:bottom w:val="outset" w:sz="6" w:space="0" w:color="auto"/>
              <w:right w:val="outset" w:sz="6" w:space="0" w:color="auto"/>
            </w:tcBorders>
          </w:tcPr>
          <w:p w:rsidR="005E6BDD" w:rsidRDefault="005E6BDD" w:rsidP="00C34C3D">
            <w:pPr>
              <w:spacing w:before="67" w:after="67" w:line="240" w:lineRule="auto"/>
              <w:rPr>
                <w:rFonts w:ascii="Times New Roman" w:eastAsia="Times New Roman" w:hAnsi="Times New Roman"/>
                <w:sz w:val="20"/>
                <w:lang w:eastAsia="ru-RU"/>
              </w:rPr>
            </w:pPr>
            <w:r w:rsidRPr="00E943A5">
              <w:rPr>
                <w:rFonts w:ascii="Times New Roman" w:eastAsia="Times New Roman" w:hAnsi="Times New Roman"/>
                <w:sz w:val="20"/>
                <w:lang w:eastAsia="ru-RU"/>
              </w:rPr>
              <w:t xml:space="preserve">Повышение уровня правовой грамотности </w:t>
            </w:r>
            <w:r>
              <w:rPr>
                <w:rFonts w:ascii="Times New Roman" w:eastAsia="Times New Roman" w:hAnsi="Times New Roman"/>
                <w:sz w:val="20"/>
                <w:lang w:eastAsia="ru-RU"/>
              </w:rPr>
              <w:t>и информирование контролируемых лиц</w:t>
            </w:r>
          </w:p>
        </w:tc>
        <w:tc>
          <w:tcPr>
            <w:tcW w:w="1559" w:type="dxa"/>
            <w:tcBorders>
              <w:top w:val="outset" w:sz="6" w:space="0" w:color="auto"/>
              <w:left w:val="outset" w:sz="6" w:space="0" w:color="auto"/>
              <w:bottom w:val="outset" w:sz="6" w:space="0" w:color="auto"/>
              <w:right w:val="outset" w:sz="6" w:space="0" w:color="auto"/>
            </w:tcBorders>
          </w:tcPr>
          <w:p w:rsidR="005E6BDD" w:rsidRPr="00194AE0" w:rsidRDefault="005E6BDD" w:rsidP="00C34C3D">
            <w:pPr>
              <w:spacing w:before="67" w:after="67" w:line="240" w:lineRule="auto"/>
              <w:rPr>
                <w:rFonts w:ascii="Times New Roman" w:eastAsia="Times New Roman" w:hAnsi="Times New Roman"/>
                <w:sz w:val="20"/>
              </w:rPr>
            </w:pPr>
            <w:r>
              <w:rPr>
                <w:rFonts w:ascii="Times New Roman" w:eastAsia="Times New Roman" w:hAnsi="Times New Roman"/>
                <w:sz w:val="20"/>
              </w:rPr>
              <w:t>Контролируемые лица</w:t>
            </w:r>
          </w:p>
        </w:tc>
        <w:tc>
          <w:tcPr>
            <w:tcW w:w="1559" w:type="dxa"/>
            <w:tcBorders>
              <w:top w:val="outset" w:sz="6" w:space="0" w:color="auto"/>
              <w:left w:val="outset" w:sz="6" w:space="0" w:color="auto"/>
              <w:bottom w:val="outset" w:sz="6" w:space="0" w:color="auto"/>
              <w:right w:val="outset" w:sz="6" w:space="0" w:color="auto"/>
            </w:tcBorders>
            <w:tcMar>
              <w:top w:w="13" w:type="dxa"/>
              <w:left w:w="13" w:type="dxa"/>
              <w:bottom w:w="13" w:type="dxa"/>
              <w:right w:w="13" w:type="dxa"/>
            </w:tcMar>
          </w:tcPr>
          <w:p w:rsidR="005E6BDD" w:rsidRPr="0072779A" w:rsidRDefault="005E6BDD" w:rsidP="00C34C3D">
            <w:pPr>
              <w:spacing w:after="0" w:line="240" w:lineRule="auto"/>
              <w:rPr>
                <w:rFonts w:ascii="Times New Roman" w:eastAsia="Times New Roman" w:hAnsi="Times New Roman"/>
                <w:sz w:val="20"/>
              </w:rPr>
            </w:pPr>
            <w:r w:rsidRPr="0072779A">
              <w:rPr>
                <w:rFonts w:ascii="Times New Roman" w:eastAsia="Times New Roman" w:hAnsi="Times New Roman"/>
                <w:sz w:val="20"/>
              </w:rPr>
              <w:t xml:space="preserve">Кадочников </w:t>
            </w:r>
            <w:proofErr w:type="spellStart"/>
            <w:r w:rsidRPr="0072779A">
              <w:rPr>
                <w:rFonts w:ascii="Times New Roman" w:eastAsia="Times New Roman" w:hAnsi="Times New Roman"/>
                <w:sz w:val="20"/>
              </w:rPr>
              <w:t>А.В</w:t>
            </w:r>
            <w:proofErr w:type="spellEnd"/>
            <w:r w:rsidRPr="0072779A">
              <w:rPr>
                <w:rFonts w:ascii="Times New Roman" w:eastAsia="Times New Roman" w:hAnsi="Times New Roman"/>
                <w:sz w:val="20"/>
              </w:rPr>
              <w:t xml:space="preserve">. Одинцова </w:t>
            </w:r>
            <w:proofErr w:type="spellStart"/>
            <w:r w:rsidRPr="0072779A">
              <w:rPr>
                <w:rFonts w:ascii="Times New Roman" w:eastAsia="Times New Roman" w:hAnsi="Times New Roman"/>
                <w:sz w:val="20"/>
              </w:rPr>
              <w:t>Л.Л</w:t>
            </w:r>
            <w:proofErr w:type="spellEnd"/>
            <w:r w:rsidRPr="0072779A">
              <w:rPr>
                <w:rFonts w:ascii="Times New Roman" w:eastAsia="Times New Roman" w:hAnsi="Times New Roman"/>
                <w:sz w:val="20"/>
              </w:rPr>
              <w:t>.</w:t>
            </w:r>
          </w:p>
        </w:tc>
      </w:tr>
    </w:tbl>
    <w:p w:rsidR="00BC718A" w:rsidRDefault="00BC718A" w:rsidP="00C947CA">
      <w:pPr>
        <w:tabs>
          <w:tab w:val="left" w:pos="9088"/>
        </w:tabs>
        <w:rPr>
          <w:rFonts w:ascii="Times New Roman" w:hAnsi="Times New Roman"/>
          <w:sz w:val="24"/>
          <w:szCs w:val="24"/>
        </w:rPr>
      </w:pPr>
    </w:p>
    <w:p w:rsidR="00090FAE" w:rsidRPr="00C947CA" w:rsidRDefault="00090FAE" w:rsidP="00090FAE">
      <w:pPr>
        <w:tabs>
          <w:tab w:val="left" w:pos="9088"/>
        </w:tabs>
        <w:jc w:val="center"/>
        <w:rPr>
          <w:rFonts w:ascii="Times New Roman" w:hAnsi="Times New Roman"/>
          <w:sz w:val="24"/>
          <w:szCs w:val="24"/>
        </w:rPr>
      </w:pPr>
      <w:r>
        <w:rPr>
          <w:rFonts w:ascii="Times New Roman" w:hAnsi="Times New Roman"/>
          <w:sz w:val="24"/>
          <w:szCs w:val="24"/>
        </w:rPr>
        <w:t>__________________</w:t>
      </w:r>
    </w:p>
    <w:sectPr w:rsidR="00090FAE" w:rsidRPr="00C947CA" w:rsidSect="003666BC">
      <w:headerReference w:type="default" r:id="rId9"/>
      <w:headerReference w:type="first" r:id="rId10"/>
      <w:pgSz w:w="16838" w:h="11906" w:orient="landscape"/>
      <w:pgMar w:top="284" w:right="820"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3D9" w:rsidRDefault="00E653D9" w:rsidP="008E41D9">
      <w:pPr>
        <w:spacing w:after="0" w:line="240" w:lineRule="auto"/>
      </w:pPr>
      <w:r>
        <w:separator/>
      </w:r>
    </w:p>
  </w:endnote>
  <w:endnote w:type="continuationSeparator" w:id="0">
    <w:p w:rsidR="00E653D9" w:rsidRDefault="00E653D9" w:rsidP="008E4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3D9" w:rsidRDefault="00E653D9" w:rsidP="008E41D9">
      <w:pPr>
        <w:spacing w:after="0" w:line="240" w:lineRule="auto"/>
      </w:pPr>
      <w:r>
        <w:separator/>
      </w:r>
    </w:p>
  </w:footnote>
  <w:footnote w:type="continuationSeparator" w:id="0">
    <w:p w:rsidR="00E653D9" w:rsidRDefault="00E653D9" w:rsidP="008E41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856177"/>
      <w:docPartObj>
        <w:docPartGallery w:val="Page Numbers (Top of Page)"/>
        <w:docPartUnique/>
      </w:docPartObj>
    </w:sdtPr>
    <w:sdtEndPr/>
    <w:sdtContent>
      <w:p w:rsidR="003666BC" w:rsidRDefault="003666BC">
        <w:pPr>
          <w:pStyle w:val="a6"/>
          <w:jc w:val="center"/>
        </w:pPr>
        <w:r>
          <w:fldChar w:fldCharType="begin"/>
        </w:r>
        <w:r>
          <w:instrText>PAGE   \* MERGEFORMAT</w:instrText>
        </w:r>
        <w:r>
          <w:fldChar w:fldCharType="separate"/>
        </w:r>
        <w:r w:rsidR="0028586B">
          <w:rPr>
            <w:noProof/>
          </w:rPr>
          <w:t>2</w:t>
        </w:r>
        <w:r>
          <w:fldChar w:fldCharType="end"/>
        </w:r>
      </w:p>
    </w:sdtContent>
  </w:sdt>
  <w:p w:rsidR="007F36BD" w:rsidRDefault="007F36BD">
    <w:pPr>
      <w:pStyle w:val="ab"/>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6BC" w:rsidRDefault="003666BC" w:rsidP="003666B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96ACD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56CFD"/>
    <w:multiLevelType w:val="multilevel"/>
    <w:tmpl w:val="9DB22B00"/>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nsid w:val="2890502D"/>
    <w:multiLevelType w:val="hybridMultilevel"/>
    <w:tmpl w:val="31DC1DB4"/>
    <w:lvl w:ilvl="0" w:tplc="08CA7F5A">
      <w:numFmt w:val="bullet"/>
      <w:lvlText w:val="-"/>
      <w:lvlJc w:val="left"/>
      <w:pPr>
        <w:ind w:left="107" w:hanging="380"/>
      </w:pPr>
      <w:rPr>
        <w:rFonts w:ascii="Times New Roman" w:eastAsia="Times New Roman" w:hAnsi="Times New Roman" w:cs="Times New Roman" w:hint="default"/>
        <w:spacing w:val="-2"/>
        <w:w w:val="99"/>
        <w:sz w:val="24"/>
        <w:szCs w:val="24"/>
        <w:lang w:val="ru-RU" w:eastAsia="ru-RU" w:bidi="ru-RU"/>
      </w:rPr>
    </w:lvl>
    <w:lvl w:ilvl="1" w:tplc="28BAF3BC">
      <w:numFmt w:val="bullet"/>
      <w:lvlText w:val="•"/>
      <w:lvlJc w:val="left"/>
      <w:pPr>
        <w:ind w:left="500" w:hanging="380"/>
      </w:pPr>
      <w:rPr>
        <w:rFonts w:hint="default"/>
        <w:lang w:val="ru-RU" w:eastAsia="ru-RU" w:bidi="ru-RU"/>
      </w:rPr>
    </w:lvl>
    <w:lvl w:ilvl="2" w:tplc="383485F0">
      <w:numFmt w:val="bullet"/>
      <w:lvlText w:val="•"/>
      <w:lvlJc w:val="left"/>
      <w:pPr>
        <w:ind w:left="900" w:hanging="380"/>
      </w:pPr>
      <w:rPr>
        <w:rFonts w:hint="default"/>
        <w:lang w:val="ru-RU" w:eastAsia="ru-RU" w:bidi="ru-RU"/>
      </w:rPr>
    </w:lvl>
    <w:lvl w:ilvl="3" w:tplc="F1FE61FC">
      <w:numFmt w:val="bullet"/>
      <w:lvlText w:val="•"/>
      <w:lvlJc w:val="left"/>
      <w:pPr>
        <w:ind w:left="1300" w:hanging="380"/>
      </w:pPr>
      <w:rPr>
        <w:rFonts w:hint="default"/>
        <w:lang w:val="ru-RU" w:eastAsia="ru-RU" w:bidi="ru-RU"/>
      </w:rPr>
    </w:lvl>
    <w:lvl w:ilvl="4" w:tplc="600291F2">
      <w:numFmt w:val="bullet"/>
      <w:lvlText w:val="•"/>
      <w:lvlJc w:val="left"/>
      <w:pPr>
        <w:ind w:left="1700" w:hanging="380"/>
      </w:pPr>
      <w:rPr>
        <w:rFonts w:hint="default"/>
        <w:lang w:val="ru-RU" w:eastAsia="ru-RU" w:bidi="ru-RU"/>
      </w:rPr>
    </w:lvl>
    <w:lvl w:ilvl="5" w:tplc="6ACEE282">
      <w:numFmt w:val="bullet"/>
      <w:lvlText w:val="•"/>
      <w:lvlJc w:val="left"/>
      <w:pPr>
        <w:ind w:left="2101" w:hanging="380"/>
      </w:pPr>
      <w:rPr>
        <w:rFonts w:hint="default"/>
        <w:lang w:val="ru-RU" w:eastAsia="ru-RU" w:bidi="ru-RU"/>
      </w:rPr>
    </w:lvl>
    <w:lvl w:ilvl="6" w:tplc="1452ED8E">
      <w:numFmt w:val="bullet"/>
      <w:lvlText w:val="•"/>
      <w:lvlJc w:val="left"/>
      <w:pPr>
        <w:ind w:left="2501" w:hanging="380"/>
      </w:pPr>
      <w:rPr>
        <w:rFonts w:hint="default"/>
        <w:lang w:val="ru-RU" w:eastAsia="ru-RU" w:bidi="ru-RU"/>
      </w:rPr>
    </w:lvl>
    <w:lvl w:ilvl="7" w:tplc="DFB0E4CC">
      <w:numFmt w:val="bullet"/>
      <w:lvlText w:val="•"/>
      <w:lvlJc w:val="left"/>
      <w:pPr>
        <w:ind w:left="2901" w:hanging="380"/>
      </w:pPr>
      <w:rPr>
        <w:rFonts w:hint="default"/>
        <w:lang w:val="ru-RU" w:eastAsia="ru-RU" w:bidi="ru-RU"/>
      </w:rPr>
    </w:lvl>
    <w:lvl w:ilvl="8" w:tplc="15AE0950">
      <w:numFmt w:val="bullet"/>
      <w:lvlText w:val="•"/>
      <w:lvlJc w:val="left"/>
      <w:pPr>
        <w:ind w:left="3301" w:hanging="380"/>
      </w:pPr>
      <w:rPr>
        <w:rFonts w:hint="default"/>
        <w:lang w:val="ru-RU" w:eastAsia="ru-RU" w:bidi="ru-RU"/>
      </w:rPr>
    </w:lvl>
  </w:abstractNum>
  <w:abstractNum w:abstractNumId="3">
    <w:nsid w:val="2F730D28"/>
    <w:multiLevelType w:val="hybridMultilevel"/>
    <w:tmpl w:val="DA72F18C"/>
    <w:lvl w:ilvl="0" w:tplc="24BA5550">
      <w:numFmt w:val="bullet"/>
      <w:lvlText w:val="-"/>
      <w:lvlJc w:val="left"/>
      <w:pPr>
        <w:ind w:left="110" w:hanging="288"/>
      </w:pPr>
      <w:rPr>
        <w:rFonts w:ascii="Times New Roman" w:eastAsia="Times New Roman" w:hAnsi="Times New Roman" w:cs="Times New Roman" w:hint="default"/>
        <w:spacing w:val="-4"/>
        <w:w w:val="99"/>
        <w:sz w:val="24"/>
        <w:szCs w:val="24"/>
        <w:lang w:val="ru-RU" w:eastAsia="ru-RU" w:bidi="ru-RU"/>
      </w:rPr>
    </w:lvl>
    <w:lvl w:ilvl="1" w:tplc="6B8A0EFC">
      <w:numFmt w:val="bullet"/>
      <w:lvlText w:val="•"/>
      <w:lvlJc w:val="left"/>
      <w:pPr>
        <w:ind w:left="787" w:hanging="288"/>
      </w:pPr>
      <w:rPr>
        <w:rFonts w:hint="default"/>
        <w:lang w:val="ru-RU" w:eastAsia="ru-RU" w:bidi="ru-RU"/>
      </w:rPr>
    </w:lvl>
    <w:lvl w:ilvl="2" w:tplc="495A6314">
      <w:numFmt w:val="bullet"/>
      <w:lvlText w:val="•"/>
      <w:lvlJc w:val="left"/>
      <w:pPr>
        <w:ind w:left="1455" w:hanging="288"/>
      </w:pPr>
      <w:rPr>
        <w:rFonts w:hint="default"/>
        <w:lang w:val="ru-RU" w:eastAsia="ru-RU" w:bidi="ru-RU"/>
      </w:rPr>
    </w:lvl>
    <w:lvl w:ilvl="3" w:tplc="578AC28E">
      <w:numFmt w:val="bullet"/>
      <w:lvlText w:val="•"/>
      <w:lvlJc w:val="left"/>
      <w:pPr>
        <w:ind w:left="2122" w:hanging="288"/>
      </w:pPr>
      <w:rPr>
        <w:rFonts w:hint="default"/>
        <w:lang w:val="ru-RU" w:eastAsia="ru-RU" w:bidi="ru-RU"/>
      </w:rPr>
    </w:lvl>
    <w:lvl w:ilvl="4" w:tplc="4DDC624C">
      <w:numFmt w:val="bullet"/>
      <w:lvlText w:val="•"/>
      <w:lvlJc w:val="left"/>
      <w:pPr>
        <w:ind w:left="2790" w:hanging="288"/>
      </w:pPr>
      <w:rPr>
        <w:rFonts w:hint="default"/>
        <w:lang w:val="ru-RU" w:eastAsia="ru-RU" w:bidi="ru-RU"/>
      </w:rPr>
    </w:lvl>
    <w:lvl w:ilvl="5" w:tplc="8DEE7624">
      <w:numFmt w:val="bullet"/>
      <w:lvlText w:val="•"/>
      <w:lvlJc w:val="left"/>
      <w:pPr>
        <w:ind w:left="3457" w:hanging="288"/>
      </w:pPr>
      <w:rPr>
        <w:rFonts w:hint="default"/>
        <w:lang w:val="ru-RU" w:eastAsia="ru-RU" w:bidi="ru-RU"/>
      </w:rPr>
    </w:lvl>
    <w:lvl w:ilvl="6" w:tplc="CE6EE052">
      <w:numFmt w:val="bullet"/>
      <w:lvlText w:val="•"/>
      <w:lvlJc w:val="left"/>
      <w:pPr>
        <w:ind w:left="4125" w:hanging="288"/>
      </w:pPr>
      <w:rPr>
        <w:rFonts w:hint="default"/>
        <w:lang w:val="ru-RU" w:eastAsia="ru-RU" w:bidi="ru-RU"/>
      </w:rPr>
    </w:lvl>
    <w:lvl w:ilvl="7" w:tplc="61A6BCDE">
      <w:numFmt w:val="bullet"/>
      <w:lvlText w:val="•"/>
      <w:lvlJc w:val="left"/>
      <w:pPr>
        <w:ind w:left="4792" w:hanging="288"/>
      </w:pPr>
      <w:rPr>
        <w:rFonts w:hint="default"/>
        <w:lang w:val="ru-RU" w:eastAsia="ru-RU" w:bidi="ru-RU"/>
      </w:rPr>
    </w:lvl>
    <w:lvl w:ilvl="8" w:tplc="180266DE">
      <w:numFmt w:val="bullet"/>
      <w:lvlText w:val="•"/>
      <w:lvlJc w:val="left"/>
      <w:pPr>
        <w:ind w:left="5460" w:hanging="288"/>
      </w:pPr>
      <w:rPr>
        <w:rFonts w:hint="default"/>
        <w:lang w:val="ru-RU" w:eastAsia="ru-RU" w:bidi="ru-RU"/>
      </w:rPr>
    </w:lvl>
  </w:abstractNum>
  <w:abstractNum w:abstractNumId="4">
    <w:nsid w:val="3548403D"/>
    <w:multiLevelType w:val="hybridMultilevel"/>
    <w:tmpl w:val="43429EA6"/>
    <w:lvl w:ilvl="0" w:tplc="B84484A8">
      <w:numFmt w:val="bullet"/>
      <w:lvlText w:val="-"/>
      <w:lvlJc w:val="left"/>
      <w:pPr>
        <w:ind w:left="110" w:hanging="231"/>
      </w:pPr>
      <w:rPr>
        <w:rFonts w:ascii="Times New Roman" w:eastAsia="Times New Roman" w:hAnsi="Times New Roman" w:cs="Times New Roman" w:hint="default"/>
        <w:spacing w:val="-30"/>
        <w:w w:val="99"/>
        <w:sz w:val="24"/>
        <w:szCs w:val="24"/>
        <w:lang w:val="ru-RU" w:eastAsia="ru-RU" w:bidi="ru-RU"/>
      </w:rPr>
    </w:lvl>
    <w:lvl w:ilvl="1" w:tplc="A1302D40">
      <w:numFmt w:val="bullet"/>
      <w:lvlText w:val="•"/>
      <w:lvlJc w:val="left"/>
      <w:pPr>
        <w:ind w:left="787" w:hanging="231"/>
      </w:pPr>
      <w:rPr>
        <w:rFonts w:hint="default"/>
        <w:lang w:val="ru-RU" w:eastAsia="ru-RU" w:bidi="ru-RU"/>
      </w:rPr>
    </w:lvl>
    <w:lvl w:ilvl="2" w:tplc="4E0EDF32">
      <w:numFmt w:val="bullet"/>
      <w:lvlText w:val="•"/>
      <w:lvlJc w:val="left"/>
      <w:pPr>
        <w:ind w:left="1455" w:hanging="231"/>
      </w:pPr>
      <w:rPr>
        <w:rFonts w:hint="default"/>
        <w:lang w:val="ru-RU" w:eastAsia="ru-RU" w:bidi="ru-RU"/>
      </w:rPr>
    </w:lvl>
    <w:lvl w:ilvl="3" w:tplc="415498EE">
      <w:numFmt w:val="bullet"/>
      <w:lvlText w:val="•"/>
      <w:lvlJc w:val="left"/>
      <w:pPr>
        <w:ind w:left="2122" w:hanging="231"/>
      </w:pPr>
      <w:rPr>
        <w:rFonts w:hint="default"/>
        <w:lang w:val="ru-RU" w:eastAsia="ru-RU" w:bidi="ru-RU"/>
      </w:rPr>
    </w:lvl>
    <w:lvl w:ilvl="4" w:tplc="8C5E5896">
      <w:numFmt w:val="bullet"/>
      <w:lvlText w:val="•"/>
      <w:lvlJc w:val="left"/>
      <w:pPr>
        <w:ind w:left="2790" w:hanging="231"/>
      </w:pPr>
      <w:rPr>
        <w:rFonts w:hint="default"/>
        <w:lang w:val="ru-RU" w:eastAsia="ru-RU" w:bidi="ru-RU"/>
      </w:rPr>
    </w:lvl>
    <w:lvl w:ilvl="5" w:tplc="F3268B2A">
      <w:numFmt w:val="bullet"/>
      <w:lvlText w:val="•"/>
      <w:lvlJc w:val="left"/>
      <w:pPr>
        <w:ind w:left="3457" w:hanging="231"/>
      </w:pPr>
      <w:rPr>
        <w:rFonts w:hint="default"/>
        <w:lang w:val="ru-RU" w:eastAsia="ru-RU" w:bidi="ru-RU"/>
      </w:rPr>
    </w:lvl>
    <w:lvl w:ilvl="6" w:tplc="4C3E3994">
      <w:numFmt w:val="bullet"/>
      <w:lvlText w:val="•"/>
      <w:lvlJc w:val="left"/>
      <w:pPr>
        <w:ind w:left="4125" w:hanging="231"/>
      </w:pPr>
      <w:rPr>
        <w:rFonts w:hint="default"/>
        <w:lang w:val="ru-RU" w:eastAsia="ru-RU" w:bidi="ru-RU"/>
      </w:rPr>
    </w:lvl>
    <w:lvl w:ilvl="7" w:tplc="485A1E62">
      <w:numFmt w:val="bullet"/>
      <w:lvlText w:val="•"/>
      <w:lvlJc w:val="left"/>
      <w:pPr>
        <w:ind w:left="4792" w:hanging="231"/>
      </w:pPr>
      <w:rPr>
        <w:rFonts w:hint="default"/>
        <w:lang w:val="ru-RU" w:eastAsia="ru-RU" w:bidi="ru-RU"/>
      </w:rPr>
    </w:lvl>
    <w:lvl w:ilvl="8" w:tplc="F182C88E">
      <w:numFmt w:val="bullet"/>
      <w:lvlText w:val="•"/>
      <w:lvlJc w:val="left"/>
      <w:pPr>
        <w:ind w:left="5460" w:hanging="231"/>
      </w:pPr>
      <w:rPr>
        <w:rFonts w:hint="default"/>
        <w:lang w:val="ru-RU" w:eastAsia="ru-RU" w:bidi="ru-RU"/>
      </w:rPr>
    </w:lvl>
  </w:abstractNum>
  <w:abstractNum w:abstractNumId="5">
    <w:nsid w:val="3A1B6C95"/>
    <w:multiLevelType w:val="hybridMultilevel"/>
    <w:tmpl w:val="CA26A83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B1A083A"/>
    <w:multiLevelType w:val="hybridMultilevel"/>
    <w:tmpl w:val="6DC2183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6A04E6"/>
    <w:multiLevelType w:val="hybridMultilevel"/>
    <w:tmpl w:val="500C762E"/>
    <w:lvl w:ilvl="0" w:tplc="30CA1B62">
      <w:numFmt w:val="bullet"/>
      <w:lvlText w:val="-"/>
      <w:lvlJc w:val="left"/>
      <w:pPr>
        <w:ind w:left="110" w:hanging="322"/>
      </w:pPr>
      <w:rPr>
        <w:rFonts w:ascii="Times New Roman" w:eastAsia="Times New Roman" w:hAnsi="Times New Roman" w:cs="Times New Roman" w:hint="default"/>
        <w:spacing w:val="-19"/>
        <w:w w:val="99"/>
        <w:sz w:val="24"/>
        <w:szCs w:val="24"/>
        <w:lang w:val="ru-RU" w:eastAsia="ru-RU" w:bidi="ru-RU"/>
      </w:rPr>
    </w:lvl>
    <w:lvl w:ilvl="1" w:tplc="F07206E0">
      <w:numFmt w:val="bullet"/>
      <w:lvlText w:val="•"/>
      <w:lvlJc w:val="left"/>
      <w:pPr>
        <w:ind w:left="787" w:hanging="322"/>
      </w:pPr>
      <w:rPr>
        <w:rFonts w:hint="default"/>
        <w:lang w:val="ru-RU" w:eastAsia="ru-RU" w:bidi="ru-RU"/>
      </w:rPr>
    </w:lvl>
    <w:lvl w:ilvl="2" w:tplc="1F08E56E">
      <w:numFmt w:val="bullet"/>
      <w:lvlText w:val="•"/>
      <w:lvlJc w:val="left"/>
      <w:pPr>
        <w:ind w:left="1455" w:hanging="322"/>
      </w:pPr>
      <w:rPr>
        <w:rFonts w:hint="default"/>
        <w:lang w:val="ru-RU" w:eastAsia="ru-RU" w:bidi="ru-RU"/>
      </w:rPr>
    </w:lvl>
    <w:lvl w:ilvl="3" w:tplc="431CE684">
      <w:numFmt w:val="bullet"/>
      <w:lvlText w:val="•"/>
      <w:lvlJc w:val="left"/>
      <w:pPr>
        <w:ind w:left="2122" w:hanging="322"/>
      </w:pPr>
      <w:rPr>
        <w:rFonts w:hint="default"/>
        <w:lang w:val="ru-RU" w:eastAsia="ru-RU" w:bidi="ru-RU"/>
      </w:rPr>
    </w:lvl>
    <w:lvl w:ilvl="4" w:tplc="0654428E">
      <w:numFmt w:val="bullet"/>
      <w:lvlText w:val="•"/>
      <w:lvlJc w:val="left"/>
      <w:pPr>
        <w:ind w:left="2790" w:hanging="322"/>
      </w:pPr>
      <w:rPr>
        <w:rFonts w:hint="default"/>
        <w:lang w:val="ru-RU" w:eastAsia="ru-RU" w:bidi="ru-RU"/>
      </w:rPr>
    </w:lvl>
    <w:lvl w:ilvl="5" w:tplc="B65A0970">
      <w:numFmt w:val="bullet"/>
      <w:lvlText w:val="•"/>
      <w:lvlJc w:val="left"/>
      <w:pPr>
        <w:ind w:left="3457" w:hanging="322"/>
      </w:pPr>
      <w:rPr>
        <w:rFonts w:hint="default"/>
        <w:lang w:val="ru-RU" w:eastAsia="ru-RU" w:bidi="ru-RU"/>
      </w:rPr>
    </w:lvl>
    <w:lvl w:ilvl="6" w:tplc="5E44AD7E">
      <w:numFmt w:val="bullet"/>
      <w:lvlText w:val="•"/>
      <w:lvlJc w:val="left"/>
      <w:pPr>
        <w:ind w:left="4125" w:hanging="322"/>
      </w:pPr>
      <w:rPr>
        <w:rFonts w:hint="default"/>
        <w:lang w:val="ru-RU" w:eastAsia="ru-RU" w:bidi="ru-RU"/>
      </w:rPr>
    </w:lvl>
    <w:lvl w:ilvl="7" w:tplc="625CEF7A">
      <w:numFmt w:val="bullet"/>
      <w:lvlText w:val="•"/>
      <w:lvlJc w:val="left"/>
      <w:pPr>
        <w:ind w:left="4792" w:hanging="322"/>
      </w:pPr>
      <w:rPr>
        <w:rFonts w:hint="default"/>
        <w:lang w:val="ru-RU" w:eastAsia="ru-RU" w:bidi="ru-RU"/>
      </w:rPr>
    </w:lvl>
    <w:lvl w:ilvl="8" w:tplc="CDCA7DC6">
      <w:numFmt w:val="bullet"/>
      <w:lvlText w:val="•"/>
      <w:lvlJc w:val="left"/>
      <w:pPr>
        <w:ind w:left="5460" w:hanging="322"/>
      </w:pPr>
      <w:rPr>
        <w:rFonts w:hint="default"/>
        <w:lang w:val="ru-RU" w:eastAsia="ru-RU" w:bidi="ru-RU"/>
      </w:rPr>
    </w:lvl>
  </w:abstractNum>
  <w:abstractNum w:abstractNumId="8">
    <w:nsid w:val="483D12BE"/>
    <w:multiLevelType w:val="hybridMultilevel"/>
    <w:tmpl w:val="81B80A22"/>
    <w:lvl w:ilvl="0" w:tplc="29AAC7A2">
      <w:numFmt w:val="bullet"/>
      <w:lvlText w:val="-"/>
      <w:lvlJc w:val="left"/>
      <w:pPr>
        <w:ind w:left="110" w:hanging="226"/>
      </w:pPr>
      <w:rPr>
        <w:rFonts w:ascii="Times New Roman" w:eastAsia="Times New Roman" w:hAnsi="Times New Roman" w:cs="Times New Roman" w:hint="default"/>
        <w:spacing w:val="-23"/>
        <w:w w:val="99"/>
        <w:sz w:val="24"/>
        <w:szCs w:val="24"/>
        <w:lang w:val="ru-RU" w:eastAsia="ru-RU" w:bidi="ru-RU"/>
      </w:rPr>
    </w:lvl>
    <w:lvl w:ilvl="1" w:tplc="1ECA9490">
      <w:numFmt w:val="bullet"/>
      <w:lvlText w:val="•"/>
      <w:lvlJc w:val="left"/>
      <w:pPr>
        <w:ind w:left="787" w:hanging="226"/>
      </w:pPr>
      <w:rPr>
        <w:rFonts w:hint="default"/>
        <w:lang w:val="ru-RU" w:eastAsia="ru-RU" w:bidi="ru-RU"/>
      </w:rPr>
    </w:lvl>
    <w:lvl w:ilvl="2" w:tplc="D3841834">
      <w:numFmt w:val="bullet"/>
      <w:lvlText w:val="•"/>
      <w:lvlJc w:val="left"/>
      <w:pPr>
        <w:ind w:left="1455" w:hanging="226"/>
      </w:pPr>
      <w:rPr>
        <w:rFonts w:hint="default"/>
        <w:lang w:val="ru-RU" w:eastAsia="ru-RU" w:bidi="ru-RU"/>
      </w:rPr>
    </w:lvl>
    <w:lvl w:ilvl="3" w:tplc="C9C8A9E8">
      <w:numFmt w:val="bullet"/>
      <w:lvlText w:val="•"/>
      <w:lvlJc w:val="left"/>
      <w:pPr>
        <w:ind w:left="2122" w:hanging="226"/>
      </w:pPr>
      <w:rPr>
        <w:rFonts w:hint="default"/>
        <w:lang w:val="ru-RU" w:eastAsia="ru-RU" w:bidi="ru-RU"/>
      </w:rPr>
    </w:lvl>
    <w:lvl w:ilvl="4" w:tplc="B8D662D8">
      <w:numFmt w:val="bullet"/>
      <w:lvlText w:val="•"/>
      <w:lvlJc w:val="left"/>
      <w:pPr>
        <w:ind w:left="2790" w:hanging="226"/>
      </w:pPr>
      <w:rPr>
        <w:rFonts w:hint="default"/>
        <w:lang w:val="ru-RU" w:eastAsia="ru-RU" w:bidi="ru-RU"/>
      </w:rPr>
    </w:lvl>
    <w:lvl w:ilvl="5" w:tplc="5B647890">
      <w:numFmt w:val="bullet"/>
      <w:lvlText w:val="•"/>
      <w:lvlJc w:val="left"/>
      <w:pPr>
        <w:ind w:left="3457" w:hanging="226"/>
      </w:pPr>
      <w:rPr>
        <w:rFonts w:hint="default"/>
        <w:lang w:val="ru-RU" w:eastAsia="ru-RU" w:bidi="ru-RU"/>
      </w:rPr>
    </w:lvl>
    <w:lvl w:ilvl="6" w:tplc="BF6C2238">
      <w:numFmt w:val="bullet"/>
      <w:lvlText w:val="•"/>
      <w:lvlJc w:val="left"/>
      <w:pPr>
        <w:ind w:left="4125" w:hanging="226"/>
      </w:pPr>
      <w:rPr>
        <w:rFonts w:hint="default"/>
        <w:lang w:val="ru-RU" w:eastAsia="ru-RU" w:bidi="ru-RU"/>
      </w:rPr>
    </w:lvl>
    <w:lvl w:ilvl="7" w:tplc="06FC4402">
      <w:numFmt w:val="bullet"/>
      <w:lvlText w:val="•"/>
      <w:lvlJc w:val="left"/>
      <w:pPr>
        <w:ind w:left="4792" w:hanging="226"/>
      </w:pPr>
      <w:rPr>
        <w:rFonts w:hint="default"/>
        <w:lang w:val="ru-RU" w:eastAsia="ru-RU" w:bidi="ru-RU"/>
      </w:rPr>
    </w:lvl>
    <w:lvl w:ilvl="8" w:tplc="6204A542">
      <w:numFmt w:val="bullet"/>
      <w:lvlText w:val="•"/>
      <w:lvlJc w:val="left"/>
      <w:pPr>
        <w:ind w:left="5460" w:hanging="226"/>
      </w:pPr>
      <w:rPr>
        <w:rFonts w:hint="default"/>
        <w:lang w:val="ru-RU" w:eastAsia="ru-RU" w:bidi="ru-RU"/>
      </w:rPr>
    </w:lvl>
  </w:abstractNum>
  <w:abstractNum w:abstractNumId="9">
    <w:nsid w:val="523C1C5A"/>
    <w:multiLevelType w:val="hybridMultilevel"/>
    <w:tmpl w:val="B76C4724"/>
    <w:lvl w:ilvl="0" w:tplc="16A62E46">
      <w:start w:val="2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98471FC"/>
    <w:multiLevelType w:val="hybridMultilevel"/>
    <w:tmpl w:val="4B7655B8"/>
    <w:lvl w:ilvl="0" w:tplc="B630CF4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93770A"/>
    <w:multiLevelType w:val="hybridMultilevel"/>
    <w:tmpl w:val="7C66C0E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BC1D3D"/>
    <w:multiLevelType w:val="hybridMultilevel"/>
    <w:tmpl w:val="D98C72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7B0D78B0"/>
    <w:multiLevelType w:val="hybridMultilevel"/>
    <w:tmpl w:val="B56A22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7"/>
  </w:num>
  <w:num w:numId="3">
    <w:abstractNumId w:val="8"/>
  </w:num>
  <w:num w:numId="4">
    <w:abstractNumId w:val="3"/>
  </w:num>
  <w:num w:numId="5">
    <w:abstractNumId w:val="5"/>
  </w:num>
  <w:num w:numId="6">
    <w:abstractNumId w:val="2"/>
  </w:num>
  <w:num w:numId="7">
    <w:abstractNumId w:val="1"/>
  </w:num>
  <w:num w:numId="8">
    <w:abstractNumId w:val="11"/>
  </w:num>
  <w:num w:numId="9">
    <w:abstractNumId w:val="9"/>
  </w:num>
  <w:num w:numId="10">
    <w:abstractNumId w:val="10"/>
  </w:num>
  <w:num w:numId="11">
    <w:abstractNumId w:val="0"/>
  </w:num>
  <w:num w:numId="12">
    <w:abstractNumId w:val="6"/>
  </w:num>
  <w:num w:numId="13">
    <w:abstractNumId w:val="12"/>
  </w:num>
  <w:num w:numId="1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D4"/>
    <w:rsid w:val="00000B12"/>
    <w:rsid w:val="00001447"/>
    <w:rsid w:val="00005499"/>
    <w:rsid w:val="000058CE"/>
    <w:rsid w:val="00015236"/>
    <w:rsid w:val="000305BC"/>
    <w:rsid w:val="000356BC"/>
    <w:rsid w:val="0004168D"/>
    <w:rsid w:val="000448B7"/>
    <w:rsid w:val="00060696"/>
    <w:rsid w:val="000658AB"/>
    <w:rsid w:val="000662F5"/>
    <w:rsid w:val="000677A0"/>
    <w:rsid w:val="000710A8"/>
    <w:rsid w:val="00077DA8"/>
    <w:rsid w:val="00080946"/>
    <w:rsid w:val="00090FAE"/>
    <w:rsid w:val="00097B47"/>
    <w:rsid w:val="000A08AA"/>
    <w:rsid w:val="000C2829"/>
    <w:rsid w:val="000C4C58"/>
    <w:rsid w:val="000C7BA1"/>
    <w:rsid w:val="000D117E"/>
    <w:rsid w:val="000D3027"/>
    <w:rsid w:val="000D7ED6"/>
    <w:rsid w:val="000F5C10"/>
    <w:rsid w:val="00111E36"/>
    <w:rsid w:val="00113507"/>
    <w:rsid w:val="00115D16"/>
    <w:rsid w:val="00116061"/>
    <w:rsid w:val="001165D3"/>
    <w:rsid w:val="00122BD6"/>
    <w:rsid w:val="00122FCB"/>
    <w:rsid w:val="0013273E"/>
    <w:rsid w:val="0014297F"/>
    <w:rsid w:val="0014707B"/>
    <w:rsid w:val="00152B65"/>
    <w:rsid w:val="00166322"/>
    <w:rsid w:val="00176880"/>
    <w:rsid w:val="00177709"/>
    <w:rsid w:val="00177DD2"/>
    <w:rsid w:val="00180F1C"/>
    <w:rsid w:val="001845E9"/>
    <w:rsid w:val="00184ECD"/>
    <w:rsid w:val="00194AE0"/>
    <w:rsid w:val="001A3A49"/>
    <w:rsid w:val="001A5397"/>
    <w:rsid w:val="001A633C"/>
    <w:rsid w:val="001B1B8A"/>
    <w:rsid w:val="001C328D"/>
    <w:rsid w:val="001D40E9"/>
    <w:rsid w:val="001D5715"/>
    <w:rsid w:val="001E1597"/>
    <w:rsid w:val="001E4C76"/>
    <w:rsid w:val="001E650B"/>
    <w:rsid w:val="001F4BA8"/>
    <w:rsid w:val="001F4D08"/>
    <w:rsid w:val="001F5D76"/>
    <w:rsid w:val="0020464B"/>
    <w:rsid w:val="002058A2"/>
    <w:rsid w:val="00212044"/>
    <w:rsid w:val="0021268D"/>
    <w:rsid w:val="00215B0E"/>
    <w:rsid w:val="002203E5"/>
    <w:rsid w:val="002211A9"/>
    <w:rsid w:val="00222BFB"/>
    <w:rsid w:val="00235C4F"/>
    <w:rsid w:val="00244E1A"/>
    <w:rsid w:val="002535EF"/>
    <w:rsid w:val="002545BE"/>
    <w:rsid w:val="0025774A"/>
    <w:rsid w:val="00263C97"/>
    <w:rsid w:val="002662CF"/>
    <w:rsid w:val="0028586B"/>
    <w:rsid w:val="002A610B"/>
    <w:rsid w:val="002A72FE"/>
    <w:rsid w:val="002B0099"/>
    <w:rsid w:val="002B5E1E"/>
    <w:rsid w:val="002C12E9"/>
    <w:rsid w:val="002C3AE8"/>
    <w:rsid w:val="002C5426"/>
    <w:rsid w:val="002C7E90"/>
    <w:rsid w:val="002F0930"/>
    <w:rsid w:val="002F2BAB"/>
    <w:rsid w:val="002F4E79"/>
    <w:rsid w:val="002F7684"/>
    <w:rsid w:val="00303EB1"/>
    <w:rsid w:val="0030417E"/>
    <w:rsid w:val="003103DA"/>
    <w:rsid w:val="00312E2E"/>
    <w:rsid w:val="00314C6A"/>
    <w:rsid w:val="00314F3F"/>
    <w:rsid w:val="00323D96"/>
    <w:rsid w:val="003252F0"/>
    <w:rsid w:val="00336883"/>
    <w:rsid w:val="0033798B"/>
    <w:rsid w:val="00340BD4"/>
    <w:rsid w:val="00344F75"/>
    <w:rsid w:val="00346148"/>
    <w:rsid w:val="00360DC1"/>
    <w:rsid w:val="00360F2D"/>
    <w:rsid w:val="00362BA9"/>
    <w:rsid w:val="00365B2D"/>
    <w:rsid w:val="003666BC"/>
    <w:rsid w:val="00374AFE"/>
    <w:rsid w:val="00375868"/>
    <w:rsid w:val="00377664"/>
    <w:rsid w:val="00395F31"/>
    <w:rsid w:val="003A7B65"/>
    <w:rsid w:val="003C4452"/>
    <w:rsid w:val="003D384D"/>
    <w:rsid w:val="003E4055"/>
    <w:rsid w:val="003E627D"/>
    <w:rsid w:val="00403106"/>
    <w:rsid w:val="0041004A"/>
    <w:rsid w:val="00425A46"/>
    <w:rsid w:val="00426288"/>
    <w:rsid w:val="00435889"/>
    <w:rsid w:val="004439A9"/>
    <w:rsid w:val="00446917"/>
    <w:rsid w:val="0044724A"/>
    <w:rsid w:val="00455B10"/>
    <w:rsid w:val="004577FC"/>
    <w:rsid w:val="00462831"/>
    <w:rsid w:val="00462961"/>
    <w:rsid w:val="00467629"/>
    <w:rsid w:val="00472A7E"/>
    <w:rsid w:val="00475832"/>
    <w:rsid w:val="00477C3A"/>
    <w:rsid w:val="0049599A"/>
    <w:rsid w:val="0049710A"/>
    <w:rsid w:val="004A4F8C"/>
    <w:rsid w:val="004B63D5"/>
    <w:rsid w:val="004B641C"/>
    <w:rsid w:val="004C154B"/>
    <w:rsid w:val="004C677D"/>
    <w:rsid w:val="004D2425"/>
    <w:rsid w:val="004D2C42"/>
    <w:rsid w:val="004D70A0"/>
    <w:rsid w:val="004E52FB"/>
    <w:rsid w:val="004E7D3F"/>
    <w:rsid w:val="004F3DE0"/>
    <w:rsid w:val="004F7E8E"/>
    <w:rsid w:val="00502947"/>
    <w:rsid w:val="00506BE6"/>
    <w:rsid w:val="0051200D"/>
    <w:rsid w:val="00515A92"/>
    <w:rsid w:val="00530B6F"/>
    <w:rsid w:val="005366BD"/>
    <w:rsid w:val="00543AC6"/>
    <w:rsid w:val="0054421B"/>
    <w:rsid w:val="00547E63"/>
    <w:rsid w:val="00551F95"/>
    <w:rsid w:val="0057074C"/>
    <w:rsid w:val="005718AA"/>
    <w:rsid w:val="00574436"/>
    <w:rsid w:val="00580D6C"/>
    <w:rsid w:val="00586301"/>
    <w:rsid w:val="00594BE2"/>
    <w:rsid w:val="005A2368"/>
    <w:rsid w:val="005A47B9"/>
    <w:rsid w:val="005A4CFA"/>
    <w:rsid w:val="005A5B63"/>
    <w:rsid w:val="005B1AF8"/>
    <w:rsid w:val="005C016A"/>
    <w:rsid w:val="005C186F"/>
    <w:rsid w:val="005C5559"/>
    <w:rsid w:val="005D0FBE"/>
    <w:rsid w:val="005D3ABF"/>
    <w:rsid w:val="005E4E79"/>
    <w:rsid w:val="005E55CB"/>
    <w:rsid w:val="005E6BDD"/>
    <w:rsid w:val="00603421"/>
    <w:rsid w:val="0061630A"/>
    <w:rsid w:val="006167E4"/>
    <w:rsid w:val="00621409"/>
    <w:rsid w:val="00621BBB"/>
    <w:rsid w:val="00621C2C"/>
    <w:rsid w:val="00624022"/>
    <w:rsid w:val="00626400"/>
    <w:rsid w:val="0063410E"/>
    <w:rsid w:val="00642032"/>
    <w:rsid w:val="006435B0"/>
    <w:rsid w:val="006448CE"/>
    <w:rsid w:val="00646AC7"/>
    <w:rsid w:val="00681A12"/>
    <w:rsid w:val="006832A6"/>
    <w:rsid w:val="00683767"/>
    <w:rsid w:val="00683C48"/>
    <w:rsid w:val="0068772E"/>
    <w:rsid w:val="00696864"/>
    <w:rsid w:val="006A2F9C"/>
    <w:rsid w:val="006C1AEB"/>
    <w:rsid w:val="006C4AD3"/>
    <w:rsid w:val="006C5785"/>
    <w:rsid w:val="006C79D4"/>
    <w:rsid w:val="006D1E2D"/>
    <w:rsid w:val="006D4EE6"/>
    <w:rsid w:val="006D621D"/>
    <w:rsid w:val="006E40F6"/>
    <w:rsid w:val="006F7737"/>
    <w:rsid w:val="007004B1"/>
    <w:rsid w:val="00701EB7"/>
    <w:rsid w:val="00703AE3"/>
    <w:rsid w:val="00705F64"/>
    <w:rsid w:val="00712123"/>
    <w:rsid w:val="00712202"/>
    <w:rsid w:val="0072602C"/>
    <w:rsid w:val="00730334"/>
    <w:rsid w:val="00740218"/>
    <w:rsid w:val="00753E86"/>
    <w:rsid w:val="0077329A"/>
    <w:rsid w:val="007739C8"/>
    <w:rsid w:val="007759DD"/>
    <w:rsid w:val="00776AF8"/>
    <w:rsid w:val="00790218"/>
    <w:rsid w:val="00790F47"/>
    <w:rsid w:val="00792D19"/>
    <w:rsid w:val="007A0BF4"/>
    <w:rsid w:val="007A599C"/>
    <w:rsid w:val="007C0E6A"/>
    <w:rsid w:val="007C5977"/>
    <w:rsid w:val="007C6A41"/>
    <w:rsid w:val="007C79EC"/>
    <w:rsid w:val="007C7DAF"/>
    <w:rsid w:val="007D2E78"/>
    <w:rsid w:val="007D2F7B"/>
    <w:rsid w:val="007E3590"/>
    <w:rsid w:val="007E52B5"/>
    <w:rsid w:val="007E6A25"/>
    <w:rsid w:val="007F0F8D"/>
    <w:rsid w:val="007F36BD"/>
    <w:rsid w:val="00803568"/>
    <w:rsid w:val="00803B68"/>
    <w:rsid w:val="008159BA"/>
    <w:rsid w:val="0082037E"/>
    <w:rsid w:val="0082648A"/>
    <w:rsid w:val="00827E6F"/>
    <w:rsid w:val="008358E3"/>
    <w:rsid w:val="00844CC8"/>
    <w:rsid w:val="00845198"/>
    <w:rsid w:val="008565F2"/>
    <w:rsid w:val="00861BDF"/>
    <w:rsid w:val="00863608"/>
    <w:rsid w:val="00863F1A"/>
    <w:rsid w:val="00874BE3"/>
    <w:rsid w:val="00884DA3"/>
    <w:rsid w:val="00896746"/>
    <w:rsid w:val="008A2925"/>
    <w:rsid w:val="008A6830"/>
    <w:rsid w:val="008A6F2A"/>
    <w:rsid w:val="008B43EC"/>
    <w:rsid w:val="008B5690"/>
    <w:rsid w:val="008D1168"/>
    <w:rsid w:val="008D4C83"/>
    <w:rsid w:val="008D5EB7"/>
    <w:rsid w:val="008E08EB"/>
    <w:rsid w:val="008E1234"/>
    <w:rsid w:val="008E41D9"/>
    <w:rsid w:val="008E4CD7"/>
    <w:rsid w:val="008F5C34"/>
    <w:rsid w:val="008F6D62"/>
    <w:rsid w:val="008F6D80"/>
    <w:rsid w:val="0090013E"/>
    <w:rsid w:val="009012CC"/>
    <w:rsid w:val="00907561"/>
    <w:rsid w:val="00916634"/>
    <w:rsid w:val="00917B54"/>
    <w:rsid w:val="00925572"/>
    <w:rsid w:val="009262D7"/>
    <w:rsid w:val="00930EEE"/>
    <w:rsid w:val="009329C4"/>
    <w:rsid w:val="009336DF"/>
    <w:rsid w:val="0093537E"/>
    <w:rsid w:val="0094151D"/>
    <w:rsid w:val="009441C6"/>
    <w:rsid w:val="009458BD"/>
    <w:rsid w:val="0095015F"/>
    <w:rsid w:val="00955623"/>
    <w:rsid w:val="00960D20"/>
    <w:rsid w:val="00962296"/>
    <w:rsid w:val="00971CCF"/>
    <w:rsid w:val="009748C1"/>
    <w:rsid w:val="009866A9"/>
    <w:rsid w:val="00993661"/>
    <w:rsid w:val="009947BB"/>
    <w:rsid w:val="00996FB6"/>
    <w:rsid w:val="00997311"/>
    <w:rsid w:val="009A0320"/>
    <w:rsid w:val="009A32FD"/>
    <w:rsid w:val="009A4EFF"/>
    <w:rsid w:val="009C5AFD"/>
    <w:rsid w:val="009E20B4"/>
    <w:rsid w:val="009E4441"/>
    <w:rsid w:val="009F3F4B"/>
    <w:rsid w:val="009F4BE4"/>
    <w:rsid w:val="00A02F59"/>
    <w:rsid w:val="00A0515A"/>
    <w:rsid w:val="00A161D2"/>
    <w:rsid w:val="00A24862"/>
    <w:rsid w:val="00A2582C"/>
    <w:rsid w:val="00A33437"/>
    <w:rsid w:val="00A462B8"/>
    <w:rsid w:val="00A505D0"/>
    <w:rsid w:val="00A51615"/>
    <w:rsid w:val="00A56819"/>
    <w:rsid w:val="00A647CF"/>
    <w:rsid w:val="00A701F3"/>
    <w:rsid w:val="00A70843"/>
    <w:rsid w:val="00A70A67"/>
    <w:rsid w:val="00A71A6E"/>
    <w:rsid w:val="00A72569"/>
    <w:rsid w:val="00A7768B"/>
    <w:rsid w:val="00A81E88"/>
    <w:rsid w:val="00A82634"/>
    <w:rsid w:val="00A83619"/>
    <w:rsid w:val="00A92FAE"/>
    <w:rsid w:val="00AA3645"/>
    <w:rsid w:val="00AB15FF"/>
    <w:rsid w:val="00AB25FB"/>
    <w:rsid w:val="00AB7EDB"/>
    <w:rsid w:val="00AC2EBE"/>
    <w:rsid w:val="00AC7595"/>
    <w:rsid w:val="00AD02AB"/>
    <w:rsid w:val="00AE7F3C"/>
    <w:rsid w:val="00AF22BB"/>
    <w:rsid w:val="00AF6FDD"/>
    <w:rsid w:val="00B00404"/>
    <w:rsid w:val="00B155AD"/>
    <w:rsid w:val="00B1682A"/>
    <w:rsid w:val="00B250FD"/>
    <w:rsid w:val="00B35EBA"/>
    <w:rsid w:val="00B41003"/>
    <w:rsid w:val="00B418F8"/>
    <w:rsid w:val="00B437FE"/>
    <w:rsid w:val="00B50888"/>
    <w:rsid w:val="00B53013"/>
    <w:rsid w:val="00B60F49"/>
    <w:rsid w:val="00B62CD8"/>
    <w:rsid w:val="00B7244C"/>
    <w:rsid w:val="00B75F0E"/>
    <w:rsid w:val="00B77244"/>
    <w:rsid w:val="00B80B7E"/>
    <w:rsid w:val="00B83050"/>
    <w:rsid w:val="00B84157"/>
    <w:rsid w:val="00B8648E"/>
    <w:rsid w:val="00B8676C"/>
    <w:rsid w:val="00B90BE0"/>
    <w:rsid w:val="00B94B42"/>
    <w:rsid w:val="00BA5B2B"/>
    <w:rsid w:val="00BA6222"/>
    <w:rsid w:val="00BA6D6D"/>
    <w:rsid w:val="00BC17DA"/>
    <w:rsid w:val="00BC4258"/>
    <w:rsid w:val="00BC658D"/>
    <w:rsid w:val="00BC718A"/>
    <w:rsid w:val="00BC77DE"/>
    <w:rsid w:val="00BC7F7C"/>
    <w:rsid w:val="00BD0560"/>
    <w:rsid w:val="00BD138B"/>
    <w:rsid w:val="00BD4D58"/>
    <w:rsid w:val="00BD5BD4"/>
    <w:rsid w:val="00BF06BC"/>
    <w:rsid w:val="00BF28F5"/>
    <w:rsid w:val="00C02ACC"/>
    <w:rsid w:val="00C05D49"/>
    <w:rsid w:val="00C07520"/>
    <w:rsid w:val="00C115BA"/>
    <w:rsid w:val="00C125FE"/>
    <w:rsid w:val="00C15274"/>
    <w:rsid w:val="00C16A6F"/>
    <w:rsid w:val="00C20786"/>
    <w:rsid w:val="00C255EB"/>
    <w:rsid w:val="00C267F8"/>
    <w:rsid w:val="00C26F00"/>
    <w:rsid w:val="00C31086"/>
    <w:rsid w:val="00C36C61"/>
    <w:rsid w:val="00C45CE7"/>
    <w:rsid w:val="00C5716E"/>
    <w:rsid w:val="00C67D57"/>
    <w:rsid w:val="00C76842"/>
    <w:rsid w:val="00C8308C"/>
    <w:rsid w:val="00C84870"/>
    <w:rsid w:val="00C8699D"/>
    <w:rsid w:val="00C87E3F"/>
    <w:rsid w:val="00C947CA"/>
    <w:rsid w:val="00C979BB"/>
    <w:rsid w:val="00CA1208"/>
    <w:rsid w:val="00CA61F6"/>
    <w:rsid w:val="00CB019D"/>
    <w:rsid w:val="00CB0876"/>
    <w:rsid w:val="00CB7D09"/>
    <w:rsid w:val="00CC267D"/>
    <w:rsid w:val="00CC2A91"/>
    <w:rsid w:val="00CC2D0B"/>
    <w:rsid w:val="00CC64BC"/>
    <w:rsid w:val="00CD17BA"/>
    <w:rsid w:val="00CD197A"/>
    <w:rsid w:val="00CD3CB2"/>
    <w:rsid w:val="00CE0566"/>
    <w:rsid w:val="00CE0860"/>
    <w:rsid w:val="00CE79A1"/>
    <w:rsid w:val="00CF01E6"/>
    <w:rsid w:val="00CF0703"/>
    <w:rsid w:val="00CF140F"/>
    <w:rsid w:val="00CF5FB1"/>
    <w:rsid w:val="00D115DA"/>
    <w:rsid w:val="00D16024"/>
    <w:rsid w:val="00D170EC"/>
    <w:rsid w:val="00D22D1D"/>
    <w:rsid w:val="00D23245"/>
    <w:rsid w:val="00D23D87"/>
    <w:rsid w:val="00D30054"/>
    <w:rsid w:val="00D30A43"/>
    <w:rsid w:val="00D331BF"/>
    <w:rsid w:val="00D3628D"/>
    <w:rsid w:val="00D36C97"/>
    <w:rsid w:val="00D53680"/>
    <w:rsid w:val="00D56BD3"/>
    <w:rsid w:val="00D664C1"/>
    <w:rsid w:val="00D736CE"/>
    <w:rsid w:val="00D76FAF"/>
    <w:rsid w:val="00D77237"/>
    <w:rsid w:val="00D829B9"/>
    <w:rsid w:val="00D84B51"/>
    <w:rsid w:val="00D9572E"/>
    <w:rsid w:val="00DA5E2C"/>
    <w:rsid w:val="00DA5EFD"/>
    <w:rsid w:val="00DA66DB"/>
    <w:rsid w:val="00DA6F64"/>
    <w:rsid w:val="00DB01CF"/>
    <w:rsid w:val="00DB6956"/>
    <w:rsid w:val="00DB6A95"/>
    <w:rsid w:val="00DB7660"/>
    <w:rsid w:val="00DC0A26"/>
    <w:rsid w:val="00DC212B"/>
    <w:rsid w:val="00DD3B22"/>
    <w:rsid w:val="00DD4DFF"/>
    <w:rsid w:val="00DD6501"/>
    <w:rsid w:val="00DE4492"/>
    <w:rsid w:val="00E036DE"/>
    <w:rsid w:val="00E1128D"/>
    <w:rsid w:val="00E21E6F"/>
    <w:rsid w:val="00E32B1E"/>
    <w:rsid w:val="00E364D7"/>
    <w:rsid w:val="00E4086A"/>
    <w:rsid w:val="00E618AC"/>
    <w:rsid w:val="00E653D9"/>
    <w:rsid w:val="00E721A8"/>
    <w:rsid w:val="00E76664"/>
    <w:rsid w:val="00E83ACD"/>
    <w:rsid w:val="00E8649C"/>
    <w:rsid w:val="00E907F3"/>
    <w:rsid w:val="00E93BBD"/>
    <w:rsid w:val="00E943A5"/>
    <w:rsid w:val="00E97CDA"/>
    <w:rsid w:val="00E97D61"/>
    <w:rsid w:val="00EA1212"/>
    <w:rsid w:val="00EA15A3"/>
    <w:rsid w:val="00EA39B3"/>
    <w:rsid w:val="00EC1F38"/>
    <w:rsid w:val="00EC2982"/>
    <w:rsid w:val="00EC5A0F"/>
    <w:rsid w:val="00ED231D"/>
    <w:rsid w:val="00ED2EBB"/>
    <w:rsid w:val="00ED72E1"/>
    <w:rsid w:val="00EE099E"/>
    <w:rsid w:val="00EE349C"/>
    <w:rsid w:val="00EE7119"/>
    <w:rsid w:val="00EF1315"/>
    <w:rsid w:val="00EF60C4"/>
    <w:rsid w:val="00F041B9"/>
    <w:rsid w:val="00F05379"/>
    <w:rsid w:val="00F055C0"/>
    <w:rsid w:val="00F14A2B"/>
    <w:rsid w:val="00F2280A"/>
    <w:rsid w:val="00F26B9D"/>
    <w:rsid w:val="00F33436"/>
    <w:rsid w:val="00F473BC"/>
    <w:rsid w:val="00F4783B"/>
    <w:rsid w:val="00F85315"/>
    <w:rsid w:val="00F86439"/>
    <w:rsid w:val="00FA1DBF"/>
    <w:rsid w:val="00FA5D24"/>
    <w:rsid w:val="00FA6807"/>
    <w:rsid w:val="00FA7043"/>
    <w:rsid w:val="00FB2365"/>
    <w:rsid w:val="00FB688C"/>
    <w:rsid w:val="00FC7F31"/>
    <w:rsid w:val="00FD051B"/>
    <w:rsid w:val="00FD3823"/>
    <w:rsid w:val="00FD5AF5"/>
    <w:rsid w:val="00FD7A24"/>
    <w:rsid w:val="00FF257A"/>
    <w:rsid w:val="00FF4DA1"/>
    <w:rsid w:val="00FF4F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link w:val="ConsPlusNormal0"/>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5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character" w:customStyle="1" w:styleId="ConsPlusNormal0">
    <w:name w:val="ConsPlusNormal Знак"/>
    <w:link w:val="ConsPlusNormal"/>
    <w:locked/>
    <w:rsid w:val="004E7D3F"/>
    <w:rPr>
      <w:rFonts w:ascii="Times New Roman" w:eastAsia="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1"/>
    <w:qFormat/>
    <w:rsid w:val="0082037E"/>
    <w:pPr>
      <w:widowControl w:val="0"/>
      <w:autoSpaceDE w:val="0"/>
      <w:autoSpaceDN w:val="0"/>
      <w:spacing w:before="85" w:after="0" w:line="240" w:lineRule="auto"/>
      <w:ind w:left="357"/>
      <w:outlineLvl w:val="0"/>
    </w:pPr>
    <w:rPr>
      <w:rFonts w:ascii="Times New Roman" w:eastAsia="Times New Roman" w:hAnsi="Times New Roman"/>
      <w:sz w:val="36"/>
      <w:szCs w:val="36"/>
      <w:lang w:val="x-none" w:eastAsia="x-none" w:bidi="ru-RU"/>
    </w:rPr>
  </w:style>
  <w:style w:type="paragraph" w:styleId="2">
    <w:name w:val="heading 2"/>
    <w:basedOn w:val="a"/>
    <w:link w:val="20"/>
    <w:uiPriority w:val="1"/>
    <w:qFormat/>
    <w:rsid w:val="007759DD"/>
    <w:pPr>
      <w:widowControl w:val="0"/>
      <w:autoSpaceDE w:val="0"/>
      <w:autoSpaceDN w:val="0"/>
      <w:spacing w:before="89" w:after="0" w:line="240" w:lineRule="auto"/>
      <w:ind w:right="461"/>
      <w:jc w:val="center"/>
      <w:outlineLvl w:val="1"/>
    </w:pPr>
    <w:rPr>
      <w:rFonts w:ascii="Times New Roman" w:eastAsia="Times New Roman" w:hAnsi="Times New Roman"/>
      <w:b/>
      <w:bCs/>
      <w:sz w:val="28"/>
      <w:szCs w:val="28"/>
      <w:lang w:val="x-none" w:eastAsia="x-none" w:bidi="ru-RU"/>
    </w:rPr>
  </w:style>
  <w:style w:type="paragraph" w:styleId="3">
    <w:name w:val="heading 3"/>
    <w:basedOn w:val="a"/>
    <w:link w:val="30"/>
    <w:uiPriority w:val="1"/>
    <w:qFormat/>
    <w:rsid w:val="0082037E"/>
    <w:pPr>
      <w:widowControl w:val="0"/>
      <w:autoSpaceDE w:val="0"/>
      <w:autoSpaceDN w:val="0"/>
      <w:spacing w:after="0" w:line="240" w:lineRule="auto"/>
      <w:ind w:left="533" w:firstLine="708"/>
      <w:outlineLvl w:val="2"/>
    </w:pPr>
    <w:rPr>
      <w:rFonts w:ascii="Times New Roman" w:eastAsia="Times New Roman" w:hAnsi="Times New Roman"/>
      <w:b/>
      <w:bCs/>
      <w:sz w:val="26"/>
      <w:szCs w:val="26"/>
      <w:lang w:val="x-none" w:eastAsia="x-none" w:bidi="ru-RU"/>
    </w:rPr>
  </w:style>
  <w:style w:type="paragraph" w:styleId="4">
    <w:name w:val="heading 4"/>
    <w:basedOn w:val="a"/>
    <w:link w:val="40"/>
    <w:uiPriority w:val="1"/>
    <w:qFormat/>
    <w:rsid w:val="007759DD"/>
    <w:pPr>
      <w:widowControl w:val="0"/>
      <w:autoSpaceDE w:val="0"/>
      <w:autoSpaceDN w:val="0"/>
      <w:spacing w:before="88" w:after="0" w:line="240" w:lineRule="auto"/>
      <w:ind w:left="533" w:firstLine="708"/>
      <w:jc w:val="both"/>
      <w:outlineLvl w:val="3"/>
    </w:pPr>
    <w:rPr>
      <w:rFonts w:ascii="Times New Roman" w:eastAsia="Times New Roman" w:hAnsi="Times New Roman"/>
      <w:b/>
      <w:bCs/>
      <w:i/>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9686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696864"/>
    <w:rPr>
      <w:rFonts w:ascii="Tahoma" w:hAnsi="Tahoma" w:cs="Tahoma"/>
      <w:sz w:val="16"/>
      <w:szCs w:val="16"/>
    </w:rPr>
  </w:style>
  <w:style w:type="character" w:styleId="a5">
    <w:name w:val="Hyperlink"/>
    <w:uiPriority w:val="99"/>
    <w:unhideWhenUsed/>
    <w:rsid w:val="00827E6F"/>
    <w:rPr>
      <w:color w:val="0000FF"/>
      <w:u w:val="single"/>
    </w:rPr>
  </w:style>
  <w:style w:type="paragraph" w:customStyle="1" w:styleId="ConsPlusNormal">
    <w:name w:val="ConsPlusNormal"/>
    <w:link w:val="ConsPlusNormal0"/>
    <w:rsid w:val="00827E6F"/>
    <w:pPr>
      <w:widowControl w:val="0"/>
      <w:autoSpaceDE w:val="0"/>
      <w:autoSpaceDN w:val="0"/>
    </w:pPr>
    <w:rPr>
      <w:rFonts w:ascii="Times New Roman" w:eastAsia="Times New Roman" w:hAnsi="Times New Roman"/>
      <w:sz w:val="28"/>
    </w:rPr>
  </w:style>
  <w:style w:type="paragraph" w:customStyle="1" w:styleId="ConsPlusTitle">
    <w:name w:val="ConsPlusTitle"/>
    <w:rsid w:val="00827E6F"/>
    <w:pPr>
      <w:widowControl w:val="0"/>
      <w:autoSpaceDE w:val="0"/>
      <w:autoSpaceDN w:val="0"/>
    </w:pPr>
    <w:rPr>
      <w:rFonts w:ascii="Times New Roman" w:eastAsia="Times New Roman" w:hAnsi="Times New Roman"/>
      <w:b/>
      <w:sz w:val="28"/>
    </w:rPr>
  </w:style>
  <w:style w:type="paragraph" w:customStyle="1" w:styleId="-11">
    <w:name w:val="Цветной список - Акцент 11"/>
    <w:basedOn w:val="a"/>
    <w:uiPriority w:val="34"/>
    <w:qFormat/>
    <w:rsid w:val="00395F31"/>
    <w:pPr>
      <w:ind w:left="720"/>
      <w:contextualSpacing/>
    </w:pPr>
  </w:style>
  <w:style w:type="paragraph" w:styleId="a6">
    <w:name w:val="header"/>
    <w:basedOn w:val="a"/>
    <w:link w:val="a7"/>
    <w:uiPriority w:val="99"/>
    <w:unhideWhenUsed/>
    <w:rsid w:val="008E41D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41D9"/>
  </w:style>
  <w:style w:type="paragraph" w:styleId="a8">
    <w:name w:val="footer"/>
    <w:basedOn w:val="a"/>
    <w:link w:val="a9"/>
    <w:uiPriority w:val="99"/>
    <w:unhideWhenUsed/>
    <w:rsid w:val="008E41D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41D9"/>
  </w:style>
  <w:style w:type="table" w:styleId="aa">
    <w:name w:val="Table Grid"/>
    <w:basedOn w:val="a1"/>
    <w:uiPriority w:val="59"/>
    <w:rsid w:val="0094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1"/>
    <w:rsid w:val="0082037E"/>
    <w:rPr>
      <w:rFonts w:ascii="Times New Roman" w:eastAsia="Times New Roman" w:hAnsi="Times New Roman"/>
      <w:sz w:val="36"/>
      <w:szCs w:val="36"/>
      <w:lang w:bidi="ru-RU"/>
    </w:rPr>
  </w:style>
  <w:style w:type="character" w:customStyle="1" w:styleId="30">
    <w:name w:val="Заголовок 3 Знак"/>
    <w:link w:val="3"/>
    <w:uiPriority w:val="1"/>
    <w:rsid w:val="0082037E"/>
    <w:rPr>
      <w:rFonts w:ascii="Times New Roman" w:eastAsia="Times New Roman" w:hAnsi="Times New Roman"/>
      <w:b/>
      <w:bCs/>
      <w:sz w:val="26"/>
      <w:szCs w:val="26"/>
      <w:lang w:bidi="ru-RU"/>
    </w:rPr>
  </w:style>
  <w:style w:type="table" w:customStyle="1" w:styleId="TableNormal">
    <w:name w:val="Table Normal"/>
    <w:uiPriority w:val="2"/>
    <w:semiHidden/>
    <w:unhideWhenUsed/>
    <w:qFormat/>
    <w:rsid w:val="0082037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82037E"/>
    <w:pPr>
      <w:widowControl w:val="0"/>
      <w:autoSpaceDE w:val="0"/>
      <w:autoSpaceDN w:val="0"/>
      <w:spacing w:after="0" w:line="240" w:lineRule="auto"/>
      <w:ind w:left="533" w:firstLine="708"/>
      <w:jc w:val="both"/>
    </w:pPr>
    <w:rPr>
      <w:rFonts w:ascii="Times New Roman" w:eastAsia="Times New Roman" w:hAnsi="Times New Roman"/>
      <w:sz w:val="26"/>
      <w:szCs w:val="26"/>
      <w:lang w:val="x-none" w:eastAsia="x-none" w:bidi="ru-RU"/>
    </w:rPr>
  </w:style>
  <w:style w:type="character" w:customStyle="1" w:styleId="ac">
    <w:name w:val="Основной текст Знак"/>
    <w:link w:val="ab"/>
    <w:uiPriority w:val="1"/>
    <w:rsid w:val="0082037E"/>
    <w:rPr>
      <w:rFonts w:ascii="Times New Roman" w:eastAsia="Times New Roman" w:hAnsi="Times New Roman"/>
      <w:sz w:val="26"/>
      <w:szCs w:val="26"/>
      <w:lang w:bidi="ru-RU"/>
    </w:rPr>
  </w:style>
  <w:style w:type="paragraph" w:customStyle="1" w:styleId="TableParagraph">
    <w:name w:val="Table Paragraph"/>
    <w:basedOn w:val="a"/>
    <w:uiPriority w:val="1"/>
    <w:qFormat/>
    <w:rsid w:val="0082037E"/>
    <w:pPr>
      <w:widowControl w:val="0"/>
      <w:autoSpaceDE w:val="0"/>
      <w:autoSpaceDN w:val="0"/>
      <w:spacing w:after="0" w:line="240" w:lineRule="auto"/>
    </w:pPr>
    <w:rPr>
      <w:rFonts w:ascii="Times New Roman" w:eastAsia="Times New Roman" w:hAnsi="Times New Roman"/>
      <w:lang w:eastAsia="ru-RU" w:bidi="ru-RU"/>
    </w:rPr>
  </w:style>
  <w:style w:type="character" w:customStyle="1" w:styleId="20">
    <w:name w:val="Заголовок 2 Знак"/>
    <w:link w:val="2"/>
    <w:uiPriority w:val="1"/>
    <w:rsid w:val="007759DD"/>
    <w:rPr>
      <w:rFonts w:ascii="Times New Roman" w:eastAsia="Times New Roman" w:hAnsi="Times New Roman"/>
      <w:b/>
      <w:bCs/>
      <w:sz w:val="28"/>
      <w:szCs w:val="28"/>
      <w:lang w:bidi="ru-RU"/>
    </w:rPr>
  </w:style>
  <w:style w:type="character" w:customStyle="1" w:styleId="40">
    <w:name w:val="Заголовок 4 Знак"/>
    <w:link w:val="4"/>
    <w:uiPriority w:val="1"/>
    <w:rsid w:val="007759DD"/>
    <w:rPr>
      <w:rFonts w:ascii="Times New Roman" w:eastAsia="Times New Roman" w:hAnsi="Times New Roman"/>
      <w:b/>
      <w:bCs/>
      <w:i/>
      <w:sz w:val="26"/>
      <w:szCs w:val="26"/>
      <w:lang w:bidi="ru-RU"/>
    </w:rPr>
  </w:style>
  <w:style w:type="character" w:styleId="ad">
    <w:name w:val="annotation reference"/>
    <w:uiPriority w:val="99"/>
    <w:semiHidden/>
    <w:unhideWhenUsed/>
    <w:rsid w:val="00845198"/>
    <w:rPr>
      <w:sz w:val="16"/>
      <w:szCs w:val="16"/>
    </w:rPr>
  </w:style>
  <w:style w:type="paragraph" w:styleId="ae">
    <w:name w:val="annotation text"/>
    <w:basedOn w:val="a"/>
    <w:link w:val="af"/>
    <w:uiPriority w:val="99"/>
    <w:semiHidden/>
    <w:unhideWhenUsed/>
    <w:rsid w:val="00845198"/>
    <w:rPr>
      <w:sz w:val="20"/>
      <w:szCs w:val="20"/>
      <w:lang w:val="x-none"/>
    </w:rPr>
  </w:style>
  <w:style w:type="character" w:customStyle="1" w:styleId="af">
    <w:name w:val="Текст примечания Знак"/>
    <w:link w:val="ae"/>
    <w:uiPriority w:val="99"/>
    <w:semiHidden/>
    <w:rsid w:val="00845198"/>
    <w:rPr>
      <w:lang w:eastAsia="en-US"/>
    </w:rPr>
  </w:style>
  <w:style w:type="paragraph" w:styleId="af0">
    <w:name w:val="annotation subject"/>
    <w:basedOn w:val="ae"/>
    <w:next w:val="ae"/>
    <w:link w:val="af1"/>
    <w:uiPriority w:val="99"/>
    <w:semiHidden/>
    <w:unhideWhenUsed/>
    <w:rsid w:val="00845198"/>
    <w:rPr>
      <w:b/>
      <w:bCs/>
    </w:rPr>
  </w:style>
  <w:style w:type="character" w:customStyle="1" w:styleId="af1">
    <w:name w:val="Тема примечания Знак"/>
    <w:link w:val="af0"/>
    <w:uiPriority w:val="99"/>
    <w:semiHidden/>
    <w:rsid w:val="00845198"/>
    <w:rPr>
      <w:b/>
      <w:bCs/>
      <w:lang w:eastAsia="en-US"/>
    </w:rPr>
  </w:style>
  <w:style w:type="paragraph" w:styleId="HTML">
    <w:name w:val="HTML Preformatted"/>
    <w:basedOn w:val="a"/>
    <w:link w:val="HTML0"/>
    <w:uiPriority w:val="99"/>
    <w:unhideWhenUsed/>
    <w:rsid w:val="00FA6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FA6807"/>
    <w:rPr>
      <w:rFonts w:ascii="Courier New" w:eastAsia="Times New Roman" w:hAnsi="Courier New" w:cs="Courier New"/>
    </w:rPr>
  </w:style>
  <w:style w:type="character" w:styleId="af2">
    <w:name w:val="Strong"/>
    <w:uiPriority w:val="22"/>
    <w:qFormat/>
    <w:rsid w:val="003A7B65"/>
    <w:rPr>
      <w:b/>
      <w:bCs/>
    </w:rPr>
  </w:style>
  <w:style w:type="paragraph" w:styleId="af3">
    <w:name w:val="List Paragraph"/>
    <w:basedOn w:val="a"/>
    <w:uiPriority w:val="34"/>
    <w:qFormat/>
    <w:rsid w:val="000D7ED6"/>
    <w:pPr>
      <w:ind w:left="720"/>
      <w:contextualSpacing/>
    </w:pPr>
  </w:style>
  <w:style w:type="character" w:customStyle="1" w:styleId="ConsPlusNormal0">
    <w:name w:val="ConsPlusNormal Знак"/>
    <w:link w:val="ConsPlusNormal"/>
    <w:locked/>
    <w:rsid w:val="004E7D3F"/>
    <w:rPr>
      <w:rFonts w:ascii="Times New Roman" w:eastAsia="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2755">
      <w:bodyDiv w:val="1"/>
      <w:marLeft w:val="0"/>
      <w:marRight w:val="0"/>
      <w:marTop w:val="0"/>
      <w:marBottom w:val="0"/>
      <w:divBdr>
        <w:top w:val="none" w:sz="0" w:space="0" w:color="auto"/>
        <w:left w:val="none" w:sz="0" w:space="0" w:color="auto"/>
        <w:bottom w:val="none" w:sz="0" w:space="0" w:color="auto"/>
        <w:right w:val="none" w:sz="0" w:space="0" w:color="auto"/>
      </w:divBdr>
      <w:divsChild>
        <w:div w:id="667056782">
          <w:marLeft w:val="0"/>
          <w:marRight w:val="0"/>
          <w:marTop w:val="0"/>
          <w:marBottom w:val="0"/>
          <w:divBdr>
            <w:top w:val="none" w:sz="0" w:space="0" w:color="auto"/>
            <w:left w:val="none" w:sz="0" w:space="0" w:color="auto"/>
            <w:bottom w:val="none" w:sz="0" w:space="0" w:color="auto"/>
            <w:right w:val="none" w:sz="0" w:space="0" w:color="auto"/>
          </w:divBdr>
        </w:div>
      </w:divsChild>
    </w:div>
    <w:div w:id="161892517">
      <w:bodyDiv w:val="1"/>
      <w:marLeft w:val="0"/>
      <w:marRight w:val="0"/>
      <w:marTop w:val="0"/>
      <w:marBottom w:val="0"/>
      <w:divBdr>
        <w:top w:val="none" w:sz="0" w:space="0" w:color="auto"/>
        <w:left w:val="none" w:sz="0" w:space="0" w:color="auto"/>
        <w:bottom w:val="none" w:sz="0" w:space="0" w:color="auto"/>
        <w:right w:val="none" w:sz="0" w:space="0" w:color="auto"/>
      </w:divBdr>
    </w:div>
    <w:div w:id="418605176">
      <w:bodyDiv w:val="1"/>
      <w:marLeft w:val="0"/>
      <w:marRight w:val="0"/>
      <w:marTop w:val="0"/>
      <w:marBottom w:val="0"/>
      <w:divBdr>
        <w:top w:val="none" w:sz="0" w:space="0" w:color="auto"/>
        <w:left w:val="none" w:sz="0" w:space="0" w:color="auto"/>
        <w:bottom w:val="none" w:sz="0" w:space="0" w:color="auto"/>
        <w:right w:val="none" w:sz="0" w:space="0" w:color="auto"/>
      </w:divBdr>
      <w:divsChild>
        <w:div w:id="215433146">
          <w:marLeft w:val="0"/>
          <w:marRight w:val="0"/>
          <w:marTop w:val="0"/>
          <w:marBottom w:val="0"/>
          <w:divBdr>
            <w:top w:val="none" w:sz="0" w:space="0" w:color="auto"/>
            <w:left w:val="none" w:sz="0" w:space="0" w:color="auto"/>
            <w:bottom w:val="none" w:sz="0" w:space="0" w:color="auto"/>
            <w:right w:val="none" w:sz="0" w:space="0" w:color="auto"/>
          </w:divBdr>
        </w:div>
        <w:div w:id="358817609">
          <w:marLeft w:val="0"/>
          <w:marRight w:val="0"/>
          <w:marTop w:val="0"/>
          <w:marBottom w:val="0"/>
          <w:divBdr>
            <w:top w:val="none" w:sz="0" w:space="0" w:color="auto"/>
            <w:left w:val="none" w:sz="0" w:space="0" w:color="auto"/>
            <w:bottom w:val="none" w:sz="0" w:space="0" w:color="auto"/>
            <w:right w:val="none" w:sz="0" w:space="0" w:color="auto"/>
          </w:divBdr>
        </w:div>
        <w:div w:id="1083186195">
          <w:marLeft w:val="0"/>
          <w:marRight w:val="0"/>
          <w:marTop w:val="0"/>
          <w:marBottom w:val="0"/>
          <w:divBdr>
            <w:top w:val="none" w:sz="0" w:space="0" w:color="auto"/>
            <w:left w:val="none" w:sz="0" w:space="0" w:color="auto"/>
            <w:bottom w:val="none" w:sz="0" w:space="0" w:color="auto"/>
            <w:right w:val="none" w:sz="0" w:space="0" w:color="auto"/>
          </w:divBdr>
        </w:div>
        <w:div w:id="1477985847">
          <w:marLeft w:val="0"/>
          <w:marRight w:val="0"/>
          <w:marTop w:val="0"/>
          <w:marBottom w:val="0"/>
          <w:divBdr>
            <w:top w:val="none" w:sz="0" w:space="0" w:color="auto"/>
            <w:left w:val="none" w:sz="0" w:space="0" w:color="auto"/>
            <w:bottom w:val="none" w:sz="0" w:space="0" w:color="auto"/>
            <w:right w:val="none" w:sz="0" w:space="0" w:color="auto"/>
          </w:divBdr>
        </w:div>
      </w:divsChild>
    </w:div>
    <w:div w:id="981813597">
      <w:bodyDiv w:val="1"/>
      <w:marLeft w:val="0"/>
      <w:marRight w:val="0"/>
      <w:marTop w:val="0"/>
      <w:marBottom w:val="0"/>
      <w:divBdr>
        <w:top w:val="none" w:sz="0" w:space="0" w:color="auto"/>
        <w:left w:val="none" w:sz="0" w:space="0" w:color="auto"/>
        <w:bottom w:val="none" w:sz="0" w:space="0" w:color="auto"/>
        <w:right w:val="none" w:sz="0" w:space="0" w:color="auto"/>
      </w:divBdr>
    </w:div>
    <w:div w:id="999969982">
      <w:bodyDiv w:val="1"/>
      <w:marLeft w:val="0"/>
      <w:marRight w:val="0"/>
      <w:marTop w:val="0"/>
      <w:marBottom w:val="0"/>
      <w:divBdr>
        <w:top w:val="none" w:sz="0" w:space="0" w:color="auto"/>
        <w:left w:val="none" w:sz="0" w:space="0" w:color="auto"/>
        <w:bottom w:val="none" w:sz="0" w:space="0" w:color="auto"/>
        <w:right w:val="none" w:sz="0" w:space="0" w:color="auto"/>
      </w:divBdr>
    </w:div>
    <w:div w:id="1079593571">
      <w:bodyDiv w:val="1"/>
      <w:marLeft w:val="0"/>
      <w:marRight w:val="0"/>
      <w:marTop w:val="0"/>
      <w:marBottom w:val="0"/>
      <w:divBdr>
        <w:top w:val="none" w:sz="0" w:space="0" w:color="auto"/>
        <w:left w:val="none" w:sz="0" w:space="0" w:color="auto"/>
        <w:bottom w:val="none" w:sz="0" w:space="0" w:color="auto"/>
        <w:right w:val="none" w:sz="0" w:space="0" w:color="auto"/>
      </w:divBdr>
    </w:div>
    <w:div w:id="1267615978">
      <w:bodyDiv w:val="1"/>
      <w:marLeft w:val="0"/>
      <w:marRight w:val="0"/>
      <w:marTop w:val="0"/>
      <w:marBottom w:val="0"/>
      <w:divBdr>
        <w:top w:val="none" w:sz="0" w:space="0" w:color="auto"/>
        <w:left w:val="none" w:sz="0" w:space="0" w:color="auto"/>
        <w:bottom w:val="none" w:sz="0" w:space="0" w:color="auto"/>
        <w:right w:val="none" w:sz="0" w:space="0" w:color="auto"/>
      </w:divBdr>
    </w:div>
    <w:div w:id="1303927522">
      <w:bodyDiv w:val="1"/>
      <w:marLeft w:val="0"/>
      <w:marRight w:val="0"/>
      <w:marTop w:val="0"/>
      <w:marBottom w:val="0"/>
      <w:divBdr>
        <w:top w:val="none" w:sz="0" w:space="0" w:color="auto"/>
        <w:left w:val="none" w:sz="0" w:space="0" w:color="auto"/>
        <w:bottom w:val="none" w:sz="0" w:space="0" w:color="auto"/>
        <w:right w:val="none" w:sz="0" w:space="0" w:color="auto"/>
      </w:divBdr>
    </w:div>
    <w:div w:id="1323006127">
      <w:bodyDiv w:val="1"/>
      <w:marLeft w:val="0"/>
      <w:marRight w:val="0"/>
      <w:marTop w:val="0"/>
      <w:marBottom w:val="0"/>
      <w:divBdr>
        <w:top w:val="none" w:sz="0" w:space="0" w:color="auto"/>
        <w:left w:val="none" w:sz="0" w:space="0" w:color="auto"/>
        <w:bottom w:val="none" w:sz="0" w:space="0" w:color="auto"/>
        <w:right w:val="none" w:sz="0" w:space="0" w:color="auto"/>
      </w:divBdr>
    </w:div>
    <w:div w:id="1328749803">
      <w:bodyDiv w:val="1"/>
      <w:marLeft w:val="0"/>
      <w:marRight w:val="0"/>
      <w:marTop w:val="0"/>
      <w:marBottom w:val="0"/>
      <w:divBdr>
        <w:top w:val="none" w:sz="0" w:space="0" w:color="auto"/>
        <w:left w:val="none" w:sz="0" w:space="0" w:color="auto"/>
        <w:bottom w:val="none" w:sz="0" w:space="0" w:color="auto"/>
        <w:right w:val="none" w:sz="0" w:space="0" w:color="auto"/>
      </w:divBdr>
    </w:div>
    <w:div w:id="1469855495">
      <w:bodyDiv w:val="1"/>
      <w:marLeft w:val="0"/>
      <w:marRight w:val="0"/>
      <w:marTop w:val="0"/>
      <w:marBottom w:val="0"/>
      <w:divBdr>
        <w:top w:val="none" w:sz="0" w:space="0" w:color="auto"/>
        <w:left w:val="none" w:sz="0" w:space="0" w:color="auto"/>
        <w:bottom w:val="none" w:sz="0" w:space="0" w:color="auto"/>
        <w:right w:val="none" w:sz="0" w:space="0" w:color="auto"/>
      </w:divBdr>
    </w:div>
    <w:div w:id="1534609979">
      <w:bodyDiv w:val="1"/>
      <w:marLeft w:val="0"/>
      <w:marRight w:val="0"/>
      <w:marTop w:val="0"/>
      <w:marBottom w:val="0"/>
      <w:divBdr>
        <w:top w:val="none" w:sz="0" w:space="0" w:color="auto"/>
        <w:left w:val="none" w:sz="0" w:space="0" w:color="auto"/>
        <w:bottom w:val="none" w:sz="0" w:space="0" w:color="auto"/>
        <w:right w:val="none" w:sz="0" w:space="0" w:color="auto"/>
      </w:divBdr>
    </w:div>
    <w:div w:id="1559979146">
      <w:bodyDiv w:val="1"/>
      <w:marLeft w:val="0"/>
      <w:marRight w:val="0"/>
      <w:marTop w:val="0"/>
      <w:marBottom w:val="0"/>
      <w:divBdr>
        <w:top w:val="none" w:sz="0" w:space="0" w:color="auto"/>
        <w:left w:val="none" w:sz="0" w:space="0" w:color="auto"/>
        <w:bottom w:val="none" w:sz="0" w:space="0" w:color="auto"/>
        <w:right w:val="none" w:sz="0" w:space="0" w:color="auto"/>
      </w:divBdr>
    </w:div>
    <w:div w:id="1609585329">
      <w:bodyDiv w:val="1"/>
      <w:marLeft w:val="0"/>
      <w:marRight w:val="0"/>
      <w:marTop w:val="0"/>
      <w:marBottom w:val="0"/>
      <w:divBdr>
        <w:top w:val="none" w:sz="0" w:space="0" w:color="auto"/>
        <w:left w:val="none" w:sz="0" w:space="0" w:color="auto"/>
        <w:bottom w:val="none" w:sz="0" w:space="0" w:color="auto"/>
        <w:right w:val="none" w:sz="0" w:space="0" w:color="auto"/>
      </w:divBdr>
    </w:div>
    <w:div w:id="1614511907">
      <w:bodyDiv w:val="1"/>
      <w:marLeft w:val="0"/>
      <w:marRight w:val="0"/>
      <w:marTop w:val="0"/>
      <w:marBottom w:val="0"/>
      <w:divBdr>
        <w:top w:val="none" w:sz="0" w:space="0" w:color="auto"/>
        <w:left w:val="none" w:sz="0" w:space="0" w:color="auto"/>
        <w:bottom w:val="none" w:sz="0" w:space="0" w:color="auto"/>
        <w:right w:val="none" w:sz="0" w:space="0" w:color="auto"/>
      </w:divBdr>
    </w:div>
    <w:div w:id="1892158020">
      <w:bodyDiv w:val="1"/>
      <w:marLeft w:val="0"/>
      <w:marRight w:val="0"/>
      <w:marTop w:val="0"/>
      <w:marBottom w:val="0"/>
      <w:divBdr>
        <w:top w:val="none" w:sz="0" w:space="0" w:color="auto"/>
        <w:left w:val="none" w:sz="0" w:space="0" w:color="auto"/>
        <w:bottom w:val="none" w:sz="0" w:space="0" w:color="auto"/>
        <w:right w:val="none" w:sz="0" w:space="0" w:color="auto"/>
      </w:divBdr>
      <w:divsChild>
        <w:div w:id="713625120">
          <w:marLeft w:val="0"/>
          <w:marRight w:val="0"/>
          <w:marTop w:val="0"/>
          <w:marBottom w:val="0"/>
          <w:divBdr>
            <w:top w:val="none" w:sz="0" w:space="0" w:color="auto"/>
            <w:left w:val="none" w:sz="0" w:space="0" w:color="auto"/>
            <w:bottom w:val="none" w:sz="0" w:space="0" w:color="auto"/>
            <w:right w:val="none" w:sz="0" w:space="0" w:color="auto"/>
          </w:divBdr>
        </w:div>
      </w:divsChild>
    </w:div>
    <w:div w:id="1925995541">
      <w:bodyDiv w:val="1"/>
      <w:marLeft w:val="0"/>
      <w:marRight w:val="0"/>
      <w:marTop w:val="0"/>
      <w:marBottom w:val="0"/>
      <w:divBdr>
        <w:top w:val="none" w:sz="0" w:space="0" w:color="auto"/>
        <w:left w:val="none" w:sz="0" w:space="0" w:color="auto"/>
        <w:bottom w:val="none" w:sz="0" w:space="0" w:color="auto"/>
        <w:right w:val="none" w:sz="0" w:space="0" w:color="auto"/>
      </w:divBdr>
    </w:div>
    <w:div w:id="1984851654">
      <w:bodyDiv w:val="1"/>
      <w:marLeft w:val="0"/>
      <w:marRight w:val="0"/>
      <w:marTop w:val="0"/>
      <w:marBottom w:val="0"/>
      <w:divBdr>
        <w:top w:val="none" w:sz="0" w:space="0" w:color="auto"/>
        <w:left w:val="none" w:sz="0" w:space="0" w:color="auto"/>
        <w:bottom w:val="none" w:sz="0" w:space="0" w:color="auto"/>
        <w:right w:val="none" w:sz="0" w:space="0" w:color="auto"/>
      </w:divBdr>
    </w:div>
    <w:div w:id="2047294428">
      <w:bodyDiv w:val="1"/>
      <w:marLeft w:val="0"/>
      <w:marRight w:val="0"/>
      <w:marTop w:val="0"/>
      <w:marBottom w:val="0"/>
      <w:divBdr>
        <w:top w:val="none" w:sz="0" w:space="0" w:color="auto"/>
        <w:left w:val="none" w:sz="0" w:space="0" w:color="auto"/>
        <w:bottom w:val="none" w:sz="0" w:space="0" w:color="auto"/>
        <w:right w:val="none" w:sz="0" w:space="0" w:color="auto"/>
      </w:divBdr>
    </w:div>
    <w:div w:id="2060470145">
      <w:bodyDiv w:val="1"/>
      <w:marLeft w:val="0"/>
      <w:marRight w:val="0"/>
      <w:marTop w:val="0"/>
      <w:marBottom w:val="0"/>
      <w:divBdr>
        <w:top w:val="none" w:sz="0" w:space="0" w:color="auto"/>
        <w:left w:val="none" w:sz="0" w:space="0" w:color="auto"/>
        <w:bottom w:val="none" w:sz="0" w:space="0" w:color="auto"/>
        <w:right w:val="none" w:sz="0" w:space="0" w:color="auto"/>
      </w:divBdr>
      <w:divsChild>
        <w:div w:id="651494156">
          <w:marLeft w:val="0"/>
          <w:marRight w:val="0"/>
          <w:marTop w:val="0"/>
          <w:marBottom w:val="0"/>
          <w:divBdr>
            <w:top w:val="none" w:sz="0" w:space="0" w:color="auto"/>
            <w:left w:val="none" w:sz="0" w:space="0" w:color="auto"/>
            <w:bottom w:val="none" w:sz="0" w:space="0" w:color="auto"/>
            <w:right w:val="none" w:sz="0" w:space="0" w:color="auto"/>
          </w:divBdr>
        </w:div>
      </w:divsChild>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sChild>
        <w:div w:id="645742495">
          <w:marLeft w:val="0"/>
          <w:marRight w:val="0"/>
          <w:marTop w:val="0"/>
          <w:marBottom w:val="0"/>
          <w:divBdr>
            <w:top w:val="none" w:sz="0" w:space="0" w:color="auto"/>
            <w:left w:val="none" w:sz="0" w:space="0" w:color="auto"/>
            <w:bottom w:val="none" w:sz="0" w:space="0" w:color="auto"/>
            <w:right w:val="none" w:sz="0" w:space="0" w:color="auto"/>
          </w:divBdr>
        </w:div>
      </w:divsChild>
    </w:div>
    <w:div w:id="2119526288">
      <w:bodyDiv w:val="1"/>
      <w:marLeft w:val="0"/>
      <w:marRight w:val="0"/>
      <w:marTop w:val="0"/>
      <w:marBottom w:val="0"/>
      <w:divBdr>
        <w:top w:val="none" w:sz="0" w:space="0" w:color="auto"/>
        <w:left w:val="none" w:sz="0" w:space="0" w:color="auto"/>
        <w:bottom w:val="none" w:sz="0" w:space="0" w:color="auto"/>
        <w:right w:val="none" w:sz="0" w:space="0" w:color="auto"/>
      </w:divBdr>
    </w:div>
    <w:div w:id="212391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3DBA2-F510-4A4A-9E54-96EECAD94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2221</Words>
  <Characters>12660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14852</CharactersWithSpaces>
  <SharedDoc>false</SharedDoc>
  <HLinks>
    <vt:vector size="24" baseType="variant">
      <vt:variant>
        <vt:i4>196699</vt:i4>
      </vt:variant>
      <vt:variant>
        <vt:i4>12</vt:i4>
      </vt:variant>
      <vt:variant>
        <vt:i4>0</vt:i4>
      </vt:variant>
      <vt:variant>
        <vt:i4>5</vt:i4>
      </vt:variant>
      <vt:variant>
        <vt:lpwstr>http://ktc.mosreg.ru/</vt:lpwstr>
      </vt:variant>
      <vt:variant>
        <vt:lpwstr/>
      </vt:variant>
      <vt:variant>
        <vt:i4>1245188</vt:i4>
      </vt:variant>
      <vt:variant>
        <vt:i4>9</vt:i4>
      </vt:variant>
      <vt:variant>
        <vt:i4>0</vt:i4>
      </vt:variant>
      <vt:variant>
        <vt:i4>5</vt:i4>
      </vt:variant>
      <vt:variant>
        <vt:lpwstr>http://ktc.mosreg.ru/kontakty</vt:lpwstr>
      </vt:variant>
      <vt:variant>
        <vt:lpwstr/>
      </vt:variant>
      <vt:variant>
        <vt:i4>5636189</vt:i4>
      </vt:variant>
      <vt:variant>
        <vt:i4>3</vt:i4>
      </vt:variant>
      <vt:variant>
        <vt:i4>0</vt:i4>
      </vt:variant>
      <vt:variant>
        <vt:i4>5</vt:i4>
      </vt:variant>
      <vt:variant>
        <vt:lpwstr>https://login.consultant.ru/link/?req=doc&amp;base=LAW&amp;n=296155&amp;rnd=F1529B37639E9447B85ECDE9F86AC092&amp;dst=293&amp;fld=134</vt:lpwstr>
      </vt:variant>
      <vt:variant>
        <vt:lpwstr/>
      </vt:variant>
      <vt:variant>
        <vt:i4>5505117</vt:i4>
      </vt:variant>
      <vt:variant>
        <vt:i4>0</vt:i4>
      </vt:variant>
      <vt:variant>
        <vt:i4>0</vt:i4>
      </vt:variant>
      <vt:variant>
        <vt:i4>5</vt:i4>
      </vt:variant>
      <vt:variant>
        <vt:lpwstr>https://login.consultant.ru/link/?req=doc&amp;base=LAW&amp;n=296155&amp;rnd=F1529B37639E9447B85ECDE9F86AC092&amp;dst=291&amp;fld=134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 Марина Валерьевна</dc:creator>
  <cp:lastModifiedBy>umv</cp:lastModifiedBy>
  <cp:revision>6</cp:revision>
  <cp:lastPrinted>2021-09-28T10:26:00Z</cp:lastPrinted>
  <dcterms:created xsi:type="dcterms:W3CDTF">2021-09-30T14:19:00Z</dcterms:created>
  <dcterms:modified xsi:type="dcterms:W3CDTF">2021-10-01T07:29:00Z</dcterms:modified>
</cp:coreProperties>
</file>